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EAEB1" w14:textId="77777777" w:rsidR="0034262C" w:rsidRDefault="00433F58" w:rsidP="00FF6FCF">
      <w:pPr>
        <w:pStyle w:val="Titlu9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226E778" wp14:editId="198AB9B1">
            <wp:simplePos x="0" y="0"/>
            <wp:positionH relativeFrom="column">
              <wp:posOffset>2531059</wp:posOffset>
            </wp:positionH>
            <wp:positionV relativeFrom="paragraph">
              <wp:posOffset>72314</wp:posOffset>
            </wp:positionV>
            <wp:extent cx="3799840" cy="7429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00496">
        <w:rPr>
          <w:noProof/>
        </w:rPr>
        <w:object w:dxaOrig="1440" w:dyaOrig="1440" w14:anchorId="7A027F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8.45pt;margin-top:-4.3pt;width:214.8pt;height:81pt;z-index:251657216;mso-position-horizontal-relative:text;mso-position-vertical-relative:text">
            <v:imagedata r:id="rId9" o:title=""/>
            <w10:wrap type="topAndBottom"/>
          </v:shape>
          <o:OLEObject Type="Embed" ProgID="CorelDRAW.Graphic.14" ShapeID="_x0000_s1029" DrawAspect="Content" ObjectID="_1664350689" r:id="rId10"/>
        </w:object>
      </w:r>
    </w:p>
    <w:p w14:paraId="35CF395A" w14:textId="77777777" w:rsidR="00726F80" w:rsidRDefault="00726F80" w:rsidP="00FF6FCF">
      <w:pPr>
        <w:rPr>
          <w:lang w:val="en-US"/>
        </w:rPr>
      </w:pPr>
    </w:p>
    <w:p w14:paraId="69D7F414" w14:textId="77777777" w:rsidR="00726F80" w:rsidRDefault="00726F80" w:rsidP="00FF6FCF">
      <w:pPr>
        <w:rPr>
          <w:lang w:val="en-US"/>
        </w:rPr>
      </w:pPr>
    </w:p>
    <w:p w14:paraId="1CBBA0EC" w14:textId="77777777" w:rsidR="00726F80" w:rsidRPr="004F1AA7" w:rsidRDefault="00726F80" w:rsidP="00FF6FCF">
      <w:pPr>
        <w:rPr>
          <w:lang w:val="en-US"/>
        </w:rPr>
      </w:pPr>
    </w:p>
    <w:p w14:paraId="651948A9" w14:textId="77777777" w:rsidR="00726F80" w:rsidRPr="004F1AA7" w:rsidRDefault="00726F80" w:rsidP="00FF6FCF">
      <w:pPr>
        <w:rPr>
          <w:lang w:val="en-US"/>
        </w:rPr>
      </w:pPr>
    </w:p>
    <w:p w14:paraId="16056DD0" w14:textId="77777777" w:rsidR="00726F80" w:rsidRPr="004F1AA7" w:rsidRDefault="00726F80" w:rsidP="00FF6FCF">
      <w:pPr>
        <w:rPr>
          <w:lang w:val="en-US"/>
        </w:rPr>
      </w:pPr>
    </w:p>
    <w:p w14:paraId="6952860C" w14:textId="77777777" w:rsidR="00726F80" w:rsidRPr="004F1AA7" w:rsidRDefault="00726F80" w:rsidP="00FF6FCF">
      <w:pPr>
        <w:pStyle w:val="Titlu7"/>
        <w:spacing w:line="240" w:lineRule="auto"/>
        <w:ind w:right="0"/>
        <w:jc w:val="center"/>
        <w:rPr>
          <w:b/>
          <w:sz w:val="52"/>
          <w:szCs w:val="52"/>
        </w:rPr>
      </w:pPr>
    </w:p>
    <w:p w14:paraId="1DED7120" w14:textId="77777777" w:rsidR="00726F80" w:rsidRPr="004F1AA7" w:rsidRDefault="00726F80" w:rsidP="00FF6FCF">
      <w:pPr>
        <w:rPr>
          <w:lang w:val="en-US"/>
        </w:rPr>
      </w:pPr>
    </w:p>
    <w:p w14:paraId="39198848" w14:textId="77777777" w:rsidR="00373180" w:rsidRPr="004F1AA7" w:rsidRDefault="00726F80" w:rsidP="00FF6FCF">
      <w:pPr>
        <w:pStyle w:val="Titlu7"/>
        <w:spacing w:line="240" w:lineRule="auto"/>
        <w:ind w:right="0"/>
        <w:jc w:val="center"/>
        <w:rPr>
          <w:b/>
          <w:sz w:val="52"/>
          <w:szCs w:val="52"/>
        </w:rPr>
      </w:pPr>
      <w:r w:rsidRPr="004F1AA7">
        <w:rPr>
          <w:b/>
          <w:sz w:val="52"/>
          <w:szCs w:val="52"/>
        </w:rPr>
        <w:t>REGULAMENT LOCAL DE URBANISM</w:t>
      </w:r>
    </w:p>
    <w:p w14:paraId="238DF9B7" w14:textId="77777777" w:rsidR="00726F80" w:rsidRPr="004F1AA7" w:rsidRDefault="00726F80" w:rsidP="00FF6FCF">
      <w:pPr>
        <w:rPr>
          <w:lang w:val="en-US"/>
        </w:rPr>
      </w:pPr>
    </w:p>
    <w:p w14:paraId="18B1A6DE" w14:textId="77777777" w:rsidR="00726F80" w:rsidRPr="004F1AA7" w:rsidRDefault="00726F80" w:rsidP="00FF6FCF">
      <w:pPr>
        <w:rPr>
          <w:lang w:val="en-US"/>
        </w:rPr>
      </w:pPr>
    </w:p>
    <w:p w14:paraId="725B4DC4" w14:textId="77777777" w:rsidR="00726F80" w:rsidRPr="004F1AA7" w:rsidRDefault="00726F80" w:rsidP="00FF6FCF">
      <w:pPr>
        <w:rPr>
          <w:lang w:val="en-US"/>
        </w:rPr>
      </w:pPr>
    </w:p>
    <w:p w14:paraId="33C33E1B" w14:textId="436102A8" w:rsidR="00726F80" w:rsidRDefault="00726F80" w:rsidP="00FF6FCF">
      <w:pPr>
        <w:rPr>
          <w:lang w:val="en-US"/>
        </w:rPr>
      </w:pPr>
    </w:p>
    <w:p w14:paraId="7BAFB374" w14:textId="1E8473D6" w:rsidR="00211E19" w:rsidRDefault="00211E19" w:rsidP="00FF6FCF">
      <w:pPr>
        <w:rPr>
          <w:lang w:val="en-US"/>
        </w:rPr>
      </w:pPr>
    </w:p>
    <w:p w14:paraId="5A5C949C" w14:textId="2CBE0388" w:rsidR="00211E19" w:rsidRDefault="00211E19" w:rsidP="00FF6FCF">
      <w:pPr>
        <w:rPr>
          <w:lang w:val="en-US"/>
        </w:rPr>
      </w:pPr>
    </w:p>
    <w:p w14:paraId="109A509A" w14:textId="0B12CF68" w:rsidR="00211E19" w:rsidRDefault="00211E19" w:rsidP="00FF6FCF">
      <w:pPr>
        <w:rPr>
          <w:lang w:val="en-US"/>
        </w:rPr>
      </w:pPr>
    </w:p>
    <w:p w14:paraId="6BAB89BE" w14:textId="77777777" w:rsidR="00211E19" w:rsidRPr="004F1AA7" w:rsidRDefault="00211E19" w:rsidP="00FF6FCF">
      <w:pPr>
        <w:rPr>
          <w:lang w:val="en-US"/>
        </w:rPr>
      </w:pPr>
    </w:p>
    <w:p w14:paraId="64326CD8" w14:textId="77777777" w:rsidR="00726F80" w:rsidRPr="004F1AA7" w:rsidRDefault="00726F80" w:rsidP="00FF6FCF">
      <w:pPr>
        <w:rPr>
          <w:lang w:val="en-US"/>
        </w:rPr>
      </w:pPr>
    </w:p>
    <w:p w14:paraId="7D868EE7" w14:textId="77777777" w:rsidR="00726F80" w:rsidRPr="004F1AA7" w:rsidRDefault="00726F80" w:rsidP="00FF6FCF">
      <w:pPr>
        <w:rPr>
          <w:lang w:val="en-US"/>
        </w:rPr>
      </w:pPr>
    </w:p>
    <w:p w14:paraId="2E253E76" w14:textId="77777777" w:rsidR="00726F80" w:rsidRPr="004F1AA7" w:rsidRDefault="00726F80" w:rsidP="00FF6FCF">
      <w:pPr>
        <w:rPr>
          <w:lang w:val="en-US"/>
        </w:rPr>
      </w:pPr>
    </w:p>
    <w:p w14:paraId="65DA0929" w14:textId="77777777" w:rsidR="0034262C" w:rsidRPr="004F1AA7" w:rsidRDefault="0034262C" w:rsidP="00FF6FCF">
      <w:pPr>
        <w:ind w:left="284"/>
        <w:jc w:val="both"/>
        <w:rPr>
          <w:rFonts w:ascii="Arial" w:hAnsi="Arial" w:cs="Arial"/>
          <w:snapToGrid w:val="0"/>
          <w:sz w:val="24"/>
          <w:lang w:val="en-US"/>
        </w:rPr>
      </w:pPr>
    </w:p>
    <w:p w14:paraId="789E50FE" w14:textId="77777777" w:rsidR="002310EE" w:rsidRPr="004F1AA7" w:rsidRDefault="002310EE" w:rsidP="00FF6FCF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Date de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recunoastere</w:t>
      </w:r>
      <w:proofErr w:type="spellEnd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 a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documentatiei</w:t>
      </w:r>
      <w:proofErr w:type="spellEnd"/>
    </w:p>
    <w:p w14:paraId="6C961E13" w14:textId="77777777" w:rsidR="0034262C" w:rsidRPr="004F1AA7" w:rsidRDefault="0034262C" w:rsidP="00FF6FCF">
      <w:pPr>
        <w:ind w:lef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560CBE34" w14:textId="77777777" w:rsidR="00726F80" w:rsidRPr="004F1AA7" w:rsidRDefault="00726F80" w:rsidP="00FF6FCF">
      <w:pPr>
        <w:ind w:lef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41E9C21C" w14:textId="77777777" w:rsidR="00726F80" w:rsidRPr="004F1AA7" w:rsidRDefault="00726F80" w:rsidP="00FF6FCF">
      <w:pPr>
        <w:ind w:lef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3FC87142" w14:textId="77777777" w:rsidR="0034262C" w:rsidRPr="004F1AA7" w:rsidRDefault="0034262C" w:rsidP="00FF6FCF">
      <w:pPr>
        <w:ind w:left="426"/>
        <w:jc w:val="both"/>
        <w:rPr>
          <w:rFonts w:ascii="Arial" w:hAnsi="Arial" w:cs="Arial"/>
          <w:snapToGrid w:val="0"/>
          <w:sz w:val="16"/>
          <w:lang w:val="ro-RO"/>
        </w:rPr>
      </w:pPr>
    </w:p>
    <w:p w14:paraId="6662604E" w14:textId="77777777" w:rsidR="004F05AA" w:rsidRPr="004F05AA" w:rsidRDefault="00373180" w:rsidP="00FF6FCF">
      <w:pPr>
        <w:pStyle w:val="Listparagraf"/>
        <w:numPr>
          <w:ilvl w:val="0"/>
          <w:numId w:val="1"/>
        </w:numPr>
        <w:tabs>
          <w:tab w:val="clear" w:pos="1274"/>
          <w:tab w:val="num" w:pos="993"/>
        </w:tabs>
        <w:autoSpaceDE w:val="0"/>
        <w:autoSpaceDN w:val="0"/>
        <w:adjustRightInd w:val="0"/>
        <w:ind w:hanging="824"/>
        <w:rPr>
          <w:rFonts w:ascii="Arial" w:hAnsi="Arial" w:cs="Arial"/>
          <w:sz w:val="24"/>
          <w:szCs w:val="24"/>
          <w:lang w:val="ro-RO"/>
        </w:rPr>
      </w:pPr>
      <w:proofErr w:type="spellStart"/>
      <w:r w:rsidRPr="00211E19">
        <w:rPr>
          <w:rFonts w:ascii="Arial" w:hAnsi="Arial" w:cs="Arial"/>
          <w:sz w:val="24"/>
          <w:szCs w:val="24"/>
          <w:lang w:val="en-US"/>
        </w:rPr>
        <w:t>Denumirea</w:t>
      </w:r>
      <w:proofErr w:type="spellEnd"/>
      <w:r w:rsidRPr="00211E1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11E19">
        <w:rPr>
          <w:rFonts w:ascii="Arial" w:hAnsi="Arial" w:cs="Arial"/>
          <w:sz w:val="24"/>
          <w:szCs w:val="24"/>
          <w:lang w:val="en-US"/>
        </w:rPr>
        <w:t>lucrarii</w:t>
      </w:r>
      <w:proofErr w:type="spellEnd"/>
      <w:r w:rsidRPr="00211E19">
        <w:rPr>
          <w:rFonts w:ascii="Arial" w:hAnsi="Arial" w:cs="Arial"/>
          <w:sz w:val="24"/>
          <w:szCs w:val="24"/>
          <w:lang w:val="en-US"/>
        </w:rPr>
        <w:t>:</w:t>
      </w:r>
      <w:r w:rsidRPr="00211E19">
        <w:rPr>
          <w:rFonts w:ascii="Arial" w:hAnsi="Arial" w:cs="Arial"/>
          <w:sz w:val="24"/>
          <w:szCs w:val="24"/>
          <w:lang w:val="en-US"/>
        </w:rPr>
        <w:tab/>
      </w:r>
    </w:p>
    <w:p w14:paraId="731B0C2A" w14:textId="56275671" w:rsidR="00211E19" w:rsidRPr="00211E19" w:rsidRDefault="00211E19" w:rsidP="00FF6FCF">
      <w:pPr>
        <w:pStyle w:val="Listparagraf"/>
        <w:autoSpaceDE w:val="0"/>
        <w:autoSpaceDN w:val="0"/>
        <w:adjustRightInd w:val="0"/>
        <w:ind w:left="1274"/>
        <w:rPr>
          <w:rFonts w:ascii="Arial" w:hAnsi="Arial" w:cs="Arial"/>
          <w:sz w:val="24"/>
          <w:szCs w:val="24"/>
          <w:lang w:val="ro-RO"/>
        </w:rPr>
      </w:pPr>
      <w:r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>PUZ PENTRU CONSTRUIRE IMOBIL LOCUINTE COLECTIVE S/D+P+4+5retras</w:t>
      </w:r>
      <w:r w:rsidRPr="00211E1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9A4D60">
        <w:rPr>
          <w:rFonts w:ascii="Arial" w:hAnsi="Arial" w:cs="Arial"/>
          <w:b/>
          <w:bCs/>
          <w:sz w:val="24"/>
          <w:szCs w:val="24"/>
          <w:lang w:val="en-US"/>
        </w:rPr>
        <w:t>aferent</w:t>
      </w:r>
      <w:proofErr w:type="spellEnd"/>
      <w:r w:rsidR="009A4D60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9A4D60" w:rsidRPr="004F05AA">
        <w:rPr>
          <w:rFonts w:ascii="Arial Black" w:hAnsi="Arial Black" w:cs="Arial"/>
          <w:b/>
          <w:bCs/>
          <w:sz w:val="24"/>
          <w:szCs w:val="24"/>
          <w:lang w:val="en-US"/>
        </w:rPr>
        <w:t>UTR N11 a</w:t>
      </w:r>
    </w:p>
    <w:p w14:paraId="64C75A32" w14:textId="77777777" w:rsidR="00211E19" w:rsidRPr="00211E19" w:rsidRDefault="00211E19" w:rsidP="00FF6FCF">
      <w:pPr>
        <w:pStyle w:val="Listparagraf"/>
        <w:autoSpaceDE w:val="0"/>
        <w:autoSpaceDN w:val="0"/>
        <w:adjustRightInd w:val="0"/>
        <w:ind w:left="1274"/>
        <w:rPr>
          <w:rFonts w:ascii="Arial" w:hAnsi="Arial" w:cs="Arial"/>
          <w:sz w:val="24"/>
          <w:szCs w:val="24"/>
          <w:lang w:val="ro-RO"/>
        </w:rPr>
      </w:pPr>
    </w:p>
    <w:p w14:paraId="2E426884" w14:textId="4BCC7752" w:rsidR="0077676F" w:rsidRPr="00211E19" w:rsidRDefault="00373180" w:rsidP="00FF6FCF">
      <w:pPr>
        <w:pStyle w:val="Listparagraf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ind w:hanging="1544"/>
        <w:rPr>
          <w:rFonts w:ascii="Arial" w:hAnsi="Arial" w:cs="Arial"/>
          <w:sz w:val="24"/>
          <w:szCs w:val="24"/>
          <w:lang w:val="ro-RO"/>
        </w:rPr>
      </w:pPr>
      <w:proofErr w:type="spellStart"/>
      <w:r w:rsidRPr="00211E19">
        <w:rPr>
          <w:rFonts w:ascii="Arial" w:hAnsi="Arial" w:cs="Arial"/>
          <w:sz w:val="24"/>
          <w:szCs w:val="24"/>
          <w:lang w:val="en-US"/>
        </w:rPr>
        <w:t>Amplasament</w:t>
      </w:r>
      <w:proofErr w:type="spellEnd"/>
      <w:r w:rsidR="0077676F" w:rsidRPr="00211E19">
        <w:rPr>
          <w:rFonts w:ascii="Arial" w:hAnsi="Arial" w:cs="Arial"/>
          <w:sz w:val="24"/>
          <w:szCs w:val="24"/>
          <w:lang w:val="en-US"/>
        </w:rPr>
        <w:t>:</w:t>
      </w:r>
      <w:r w:rsidR="004F05AA">
        <w:rPr>
          <w:rFonts w:ascii="Arial" w:hAnsi="Arial" w:cs="Arial"/>
          <w:sz w:val="24"/>
          <w:szCs w:val="24"/>
          <w:lang w:val="en-US"/>
        </w:rPr>
        <w:tab/>
      </w:r>
      <w:r w:rsidR="00211E19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municipiul PLOIESTI, Str. Valeni</w:t>
      </w:r>
      <w:r w:rsidR="00211E19" w:rsidRPr="0049489C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, </w:t>
      </w:r>
      <w:r w:rsidR="00211E19" w:rsidRPr="00D9574D">
        <w:rPr>
          <w:rFonts w:ascii="Arial" w:hAnsi="Arial" w:cs="Arial"/>
          <w:b/>
          <w:bCs/>
          <w:sz w:val="24"/>
          <w:szCs w:val="24"/>
          <w:lang w:val="ro-RO"/>
        </w:rPr>
        <w:t>Nr</w:t>
      </w:r>
      <w:r w:rsidR="00211E19">
        <w:rPr>
          <w:rFonts w:ascii="Arial" w:hAnsi="Arial" w:cs="Arial"/>
          <w:b/>
          <w:bCs/>
          <w:sz w:val="24"/>
          <w:szCs w:val="24"/>
          <w:lang w:val="ro-RO"/>
        </w:rPr>
        <w:t>.</w:t>
      </w:r>
      <w:r w:rsidR="00211E19" w:rsidRPr="00D9574D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 w:rsidR="00211E19">
        <w:rPr>
          <w:rFonts w:ascii="Arial" w:hAnsi="Arial" w:cs="Arial"/>
          <w:b/>
          <w:bCs/>
          <w:sz w:val="24"/>
          <w:szCs w:val="24"/>
          <w:lang w:val="ro-RO"/>
        </w:rPr>
        <w:t>51</w:t>
      </w:r>
      <w:r w:rsidR="00211E19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, </w:t>
      </w:r>
      <w:r w:rsidR="00211E19" w:rsidRPr="0049489C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jud. </w:t>
      </w:r>
      <w:r w:rsidR="00211E19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Prahova</w:t>
      </w:r>
      <w:r w:rsidR="00211E19" w:rsidRPr="0049489C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    </w:t>
      </w:r>
      <w:r w:rsidR="00211E19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 </w:t>
      </w:r>
    </w:p>
    <w:p w14:paraId="44B0697E" w14:textId="77777777" w:rsidR="0077676F" w:rsidRDefault="0077676F" w:rsidP="00FF6FCF">
      <w:pPr>
        <w:pStyle w:val="Listparagraf"/>
        <w:ind w:left="3544" w:hanging="709"/>
        <w:rPr>
          <w:rFonts w:ascii="Arial" w:hAnsi="Arial" w:cs="Arial"/>
          <w:b/>
          <w:sz w:val="24"/>
          <w:szCs w:val="24"/>
          <w:lang w:val="pt-BR"/>
        </w:rPr>
      </w:pPr>
    </w:p>
    <w:p w14:paraId="3ECBE2F0" w14:textId="77777777" w:rsidR="00373180" w:rsidRPr="004F1AA7" w:rsidRDefault="00373180" w:rsidP="00FF6FCF">
      <w:pPr>
        <w:pStyle w:val="Listparagraf"/>
        <w:ind w:left="3544" w:hanging="709"/>
        <w:rPr>
          <w:rFonts w:ascii="Arial" w:hAnsi="Arial" w:cs="Arial"/>
          <w:sz w:val="24"/>
          <w:szCs w:val="24"/>
          <w:lang w:val="ro-RO"/>
        </w:rPr>
      </w:pPr>
    </w:p>
    <w:p w14:paraId="2ECDD4B3" w14:textId="77777777" w:rsidR="00373180" w:rsidRPr="004F1AA7" w:rsidRDefault="00373180" w:rsidP="00FF6FCF">
      <w:pPr>
        <w:ind w:left="4252"/>
        <w:jc w:val="both"/>
        <w:rPr>
          <w:sz w:val="24"/>
          <w:szCs w:val="24"/>
          <w:lang w:val="en-US"/>
        </w:rPr>
      </w:pPr>
    </w:p>
    <w:p w14:paraId="184A6F12" w14:textId="5DEE47C8" w:rsidR="00211E19" w:rsidRPr="00F71620" w:rsidRDefault="00373180" w:rsidP="00FF6FCF">
      <w:pPr>
        <w:numPr>
          <w:ilvl w:val="0"/>
          <w:numId w:val="1"/>
        </w:numPr>
        <w:tabs>
          <w:tab w:val="clear" w:pos="1274"/>
          <w:tab w:val="num" w:pos="1004"/>
        </w:tabs>
        <w:ind w:left="2880" w:hanging="245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26853">
        <w:rPr>
          <w:rFonts w:ascii="Arial" w:hAnsi="Arial" w:cs="Arial"/>
          <w:sz w:val="24"/>
          <w:szCs w:val="24"/>
          <w:lang w:val="en-US"/>
        </w:rPr>
        <w:t>Beneficiari</w:t>
      </w:r>
      <w:proofErr w:type="spellEnd"/>
      <w:r w:rsidRPr="00D26853">
        <w:rPr>
          <w:rFonts w:ascii="Arial" w:hAnsi="Arial" w:cs="Arial"/>
          <w:sz w:val="24"/>
          <w:szCs w:val="24"/>
          <w:lang w:val="en-US"/>
        </w:rPr>
        <w:t>:</w:t>
      </w:r>
      <w:r w:rsidR="004F05AA">
        <w:rPr>
          <w:rFonts w:ascii="Arial" w:hAnsi="Arial" w:cs="Arial"/>
          <w:sz w:val="24"/>
          <w:szCs w:val="24"/>
          <w:lang w:val="en-US"/>
        </w:rPr>
        <w:tab/>
      </w:r>
      <w:r w:rsidR="00211E19">
        <w:rPr>
          <w:rFonts w:ascii="Arial" w:hAnsi="Arial" w:cs="Arial"/>
          <w:b/>
          <w:bCs/>
          <w:sz w:val="24"/>
          <w:szCs w:val="24"/>
          <w:lang w:val="pt-BR"/>
        </w:rPr>
        <w:t>MOCIORNITA GEORGE CATALIN</w:t>
      </w:r>
    </w:p>
    <w:p w14:paraId="2965A3C1" w14:textId="7A93B8C9" w:rsidR="00D26853" w:rsidRPr="00D26853" w:rsidRDefault="00D26853" w:rsidP="00FF6FCF">
      <w:pPr>
        <w:pStyle w:val="Listparagraf"/>
        <w:ind w:left="851"/>
        <w:rPr>
          <w:rFonts w:ascii="Arial" w:hAnsi="Arial" w:cs="Arial"/>
          <w:b/>
          <w:sz w:val="24"/>
          <w:szCs w:val="24"/>
          <w:lang w:val="pt-BR"/>
        </w:rPr>
      </w:pPr>
    </w:p>
    <w:p w14:paraId="53BFEE50" w14:textId="77777777" w:rsidR="00373180" w:rsidRPr="004F1AA7" w:rsidRDefault="00373180" w:rsidP="00FF6FC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2DE31075" w14:textId="32826F4F" w:rsidR="004F05AA" w:rsidRPr="004F05AA" w:rsidRDefault="00373180" w:rsidP="00FF6FCF">
      <w:pPr>
        <w:numPr>
          <w:ilvl w:val="0"/>
          <w:numId w:val="1"/>
        </w:numPr>
        <w:tabs>
          <w:tab w:val="clear" w:pos="1274"/>
        </w:tabs>
        <w:ind w:left="851" w:hanging="142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Proiectant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77676F">
        <w:rPr>
          <w:rFonts w:ascii="Arial" w:hAnsi="Arial" w:cs="Arial"/>
          <w:sz w:val="24"/>
          <w:szCs w:val="24"/>
          <w:lang w:val="en-US"/>
        </w:rPr>
        <w:tab/>
      </w:r>
      <w:r w:rsidR="004F05AA" w:rsidRPr="004F05AA">
        <w:rPr>
          <w:rFonts w:ascii="Arial" w:hAnsi="Arial" w:cs="Arial"/>
          <w:b/>
          <w:bCs/>
          <w:sz w:val="24"/>
          <w:szCs w:val="24"/>
          <w:lang w:val="en-US"/>
        </w:rPr>
        <w:t xml:space="preserve">S.C. BIG </w:t>
      </w:r>
      <w:proofErr w:type="gramStart"/>
      <w:r w:rsidR="00F760F4">
        <w:rPr>
          <w:rFonts w:ascii="Arial" w:hAnsi="Arial" w:cs="Arial"/>
          <w:b/>
          <w:bCs/>
          <w:sz w:val="24"/>
          <w:szCs w:val="24"/>
          <w:lang w:val="en-US"/>
        </w:rPr>
        <w:t>ARHIGEO</w:t>
      </w:r>
      <w:r w:rsidR="004F05AA" w:rsidRPr="004F05AA">
        <w:rPr>
          <w:rFonts w:ascii="Arial" w:hAnsi="Arial" w:cs="Arial"/>
          <w:b/>
          <w:bCs/>
          <w:sz w:val="24"/>
          <w:szCs w:val="24"/>
          <w:lang w:val="en-US"/>
        </w:rPr>
        <w:t xml:space="preserve">  S.R.L.</w:t>
      </w:r>
      <w:proofErr w:type="gramEnd"/>
      <w:r w:rsidR="004F05AA" w:rsidRPr="004F05A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</w:p>
    <w:p w14:paraId="7AFB27ED" w14:textId="1BED8995" w:rsidR="004F05AA" w:rsidRDefault="004F05AA" w:rsidP="00FF6FCF">
      <w:pPr>
        <w:ind w:left="2160" w:firstLine="72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- </w:t>
      </w:r>
      <w:proofErr w:type="spellStart"/>
      <w:r>
        <w:rPr>
          <w:rFonts w:ascii="Arial" w:hAnsi="Arial" w:cs="Arial"/>
          <w:b/>
          <w:bCs/>
          <w:sz w:val="24"/>
          <w:szCs w:val="24"/>
          <w:lang w:val="en-US"/>
        </w:rPr>
        <w:t>proiectant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general  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Arh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. </w:t>
      </w:r>
      <w:r w:rsidRPr="00B96DDF">
        <w:rPr>
          <w:rFonts w:ascii="Arial" w:hAnsi="Arial" w:cs="Arial"/>
          <w:sz w:val="24"/>
          <w:szCs w:val="24"/>
          <w:lang w:val="ro-RO"/>
        </w:rPr>
        <w:t>BOGDAN GEORGESCU</w:t>
      </w:r>
    </w:p>
    <w:p w14:paraId="10379D9F" w14:textId="77777777" w:rsidR="004F05AA" w:rsidRPr="00B96DDF" w:rsidRDefault="004F05AA" w:rsidP="00FF6FCF">
      <w:pPr>
        <w:ind w:left="2160" w:firstLine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-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  <w:lang w:val="en-US"/>
        </w:rPr>
        <w:t>subproiectanti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,</w:t>
      </w:r>
      <w:proofErr w:type="gram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en-US"/>
        </w:rPr>
        <w:t>colaboratori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Pr="00B96DDF"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40A68D3E" w14:textId="77777777" w:rsidR="004F05AA" w:rsidRDefault="004F05AA" w:rsidP="00FF6FCF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7741C5">
        <w:rPr>
          <w:rFonts w:ascii="Arial" w:hAnsi="Arial" w:cs="Arial"/>
          <w:b/>
          <w:bCs/>
          <w:sz w:val="24"/>
          <w:szCs w:val="24"/>
          <w:lang w:val="en-US"/>
        </w:rPr>
        <w:t>SC. SERVTOP SRL.</w:t>
      </w:r>
      <w:r>
        <w:rPr>
          <w:rFonts w:ascii="Arial" w:hAnsi="Arial" w:cs="Arial"/>
          <w:sz w:val="24"/>
          <w:szCs w:val="24"/>
          <w:lang w:val="en-US"/>
        </w:rPr>
        <w:t xml:space="preserve">  –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fundamentarea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circulatiei</w:t>
      </w:r>
      <w:proofErr w:type="spellEnd"/>
    </w:p>
    <w:p w14:paraId="50854B01" w14:textId="77777777" w:rsidR="004F05AA" w:rsidRDefault="004F05AA" w:rsidP="00FF6FCF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7741C5">
        <w:rPr>
          <w:rFonts w:ascii="Arial" w:hAnsi="Arial" w:cs="Arial"/>
          <w:b/>
          <w:bCs/>
          <w:sz w:val="24"/>
          <w:szCs w:val="24"/>
          <w:lang w:val="en-US"/>
        </w:rPr>
        <w:t>SC. GEOLOGIC DON</w:t>
      </w:r>
      <w:r>
        <w:rPr>
          <w:rFonts w:ascii="Arial" w:hAnsi="Arial" w:cs="Arial"/>
          <w:sz w:val="24"/>
          <w:szCs w:val="24"/>
          <w:lang w:val="en-US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studiul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geotehnic</w:t>
      </w:r>
      <w:proofErr w:type="spellEnd"/>
    </w:p>
    <w:p w14:paraId="294FCC5E" w14:textId="614776A8" w:rsidR="00373180" w:rsidRDefault="004F05AA" w:rsidP="00FF6FCF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7741C5">
        <w:rPr>
          <w:rFonts w:ascii="Arial" w:hAnsi="Arial" w:cs="Arial"/>
          <w:b/>
          <w:bCs/>
          <w:sz w:val="24"/>
          <w:szCs w:val="24"/>
          <w:lang w:val="en-US"/>
        </w:rPr>
        <w:t>PFA. CAPITAN VIOREL</w:t>
      </w:r>
      <w:r>
        <w:rPr>
          <w:rFonts w:ascii="Arial" w:hAnsi="Arial" w:cs="Arial"/>
          <w:sz w:val="24"/>
          <w:szCs w:val="24"/>
          <w:lang w:val="en-US"/>
        </w:rPr>
        <w:t xml:space="preserve"> – plan topographic</w:t>
      </w:r>
    </w:p>
    <w:p w14:paraId="6FA439F9" w14:textId="0D9FFBE0" w:rsidR="004F05AA" w:rsidRDefault="004F05AA" w:rsidP="00FF6FCF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14:paraId="4D8E88FB" w14:textId="77777777" w:rsidR="004F05AA" w:rsidRPr="004F1AA7" w:rsidRDefault="004F05AA" w:rsidP="00FF6FCF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14:paraId="755FFDE6" w14:textId="3CFE5819" w:rsidR="00373180" w:rsidRPr="004F1AA7" w:rsidRDefault="00373180" w:rsidP="00FF6FCF">
      <w:pPr>
        <w:numPr>
          <w:ilvl w:val="0"/>
          <w:numId w:val="2"/>
        </w:numPr>
        <w:tabs>
          <w:tab w:val="clear" w:pos="1004"/>
          <w:tab w:val="num" w:pos="851"/>
        </w:tabs>
        <w:ind w:left="1003" w:hanging="294"/>
        <w:jc w:val="both"/>
        <w:rPr>
          <w:sz w:val="24"/>
          <w:szCs w:val="24"/>
          <w:lang w:val="en-US"/>
        </w:rPr>
      </w:pPr>
      <w:r w:rsidRPr="004F1AA7">
        <w:rPr>
          <w:rFonts w:ascii="Arial" w:hAnsi="Arial" w:cs="Arial"/>
          <w:sz w:val="24"/>
          <w:szCs w:val="24"/>
          <w:lang w:val="en-US"/>
        </w:rPr>
        <w:t xml:space="preserve">Data </w:t>
      </w: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elaborării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FB70E0">
        <w:rPr>
          <w:rFonts w:ascii="Arial" w:hAnsi="Arial" w:cs="Arial"/>
          <w:sz w:val="24"/>
          <w:szCs w:val="24"/>
          <w:lang w:val="en-US"/>
        </w:rPr>
        <w:tab/>
      </w:r>
      <w:r w:rsidR="00572621">
        <w:rPr>
          <w:rFonts w:ascii="Arial" w:hAnsi="Arial" w:cs="Arial"/>
          <w:b/>
          <w:bCs/>
          <w:sz w:val="22"/>
          <w:szCs w:val="22"/>
          <w:lang w:val="ro-RO"/>
        </w:rPr>
        <w:t>0</w:t>
      </w:r>
      <w:r w:rsidR="00FB70E0">
        <w:rPr>
          <w:rFonts w:ascii="Arial" w:hAnsi="Arial" w:cs="Arial"/>
          <w:b/>
          <w:bCs/>
          <w:sz w:val="22"/>
          <w:szCs w:val="22"/>
          <w:lang w:val="ro-RO"/>
        </w:rPr>
        <w:t>8</w:t>
      </w:r>
      <w:r w:rsidR="00572621">
        <w:rPr>
          <w:rFonts w:ascii="Arial" w:hAnsi="Arial" w:cs="Arial"/>
          <w:b/>
          <w:bCs/>
          <w:sz w:val="22"/>
          <w:szCs w:val="22"/>
          <w:lang w:val="ro-RO"/>
        </w:rPr>
        <w:t>.2020</w:t>
      </w:r>
    </w:p>
    <w:p w14:paraId="7E9C52E4" w14:textId="77777777" w:rsidR="002310EE" w:rsidRPr="004F1AA7" w:rsidRDefault="002310EE" w:rsidP="00FF6FCF">
      <w:pPr>
        <w:ind w:left="425"/>
        <w:jc w:val="both"/>
        <w:rPr>
          <w:sz w:val="24"/>
          <w:szCs w:val="24"/>
          <w:lang w:val="en-US"/>
        </w:rPr>
      </w:pPr>
    </w:p>
    <w:p w14:paraId="4E24FC39" w14:textId="77777777" w:rsidR="00726F80" w:rsidRPr="004F1AA7" w:rsidRDefault="00726F80" w:rsidP="00FF6FCF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14:paraId="4D226D87" w14:textId="77777777" w:rsidR="004D3509" w:rsidRDefault="004D3509" w:rsidP="00FF6FCF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3CD0C243" w14:textId="77777777" w:rsidR="004D3509" w:rsidRPr="004F1AA7" w:rsidRDefault="004D3509" w:rsidP="00FF6FCF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2FB96599" w14:textId="6ABE55A2" w:rsidR="0034262C" w:rsidRDefault="0034262C" w:rsidP="00FF6FCF">
      <w:pPr>
        <w:pStyle w:val="Titlu8"/>
        <w:spacing w:line="240" w:lineRule="auto"/>
        <w:jc w:val="both"/>
        <w:rPr>
          <w:b/>
          <w:bCs/>
        </w:rPr>
      </w:pPr>
      <w:r w:rsidRPr="004F1AA7">
        <w:rPr>
          <w:b/>
          <w:bCs/>
          <w:sz w:val="28"/>
          <w:szCs w:val="28"/>
          <w:highlight w:val="lightGray"/>
        </w:rPr>
        <w:lastRenderedPageBreak/>
        <w:t xml:space="preserve">CAPITOLUL </w:t>
      </w:r>
      <w:r w:rsidR="002701F6" w:rsidRPr="004F1AA7">
        <w:rPr>
          <w:b/>
          <w:bCs/>
          <w:sz w:val="28"/>
          <w:szCs w:val="28"/>
          <w:highlight w:val="lightGray"/>
        </w:rPr>
        <w:t>I</w:t>
      </w:r>
      <w:r w:rsidRPr="004F1AA7">
        <w:rPr>
          <w:b/>
          <w:bCs/>
          <w:sz w:val="28"/>
          <w:szCs w:val="28"/>
          <w:highlight w:val="lightGray"/>
        </w:rPr>
        <w:t xml:space="preserve"> – </w:t>
      </w:r>
      <w:r w:rsidR="00FF4AAD">
        <w:rPr>
          <w:b/>
          <w:bCs/>
          <w:sz w:val="28"/>
          <w:szCs w:val="28"/>
        </w:rPr>
        <w:t>DISPOZIT</w:t>
      </w:r>
      <w:r w:rsidR="00865C8C" w:rsidRPr="004F1AA7">
        <w:rPr>
          <w:b/>
          <w:bCs/>
          <w:sz w:val="28"/>
          <w:szCs w:val="28"/>
        </w:rPr>
        <w:t>II GENERAL</w:t>
      </w:r>
      <w:r w:rsidR="00865C8C" w:rsidRPr="004F1AA7">
        <w:rPr>
          <w:b/>
          <w:bCs/>
        </w:rPr>
        <w:t>E</w:t>
      </w:r>
      <w:r w:rsidRPr="004F1AA7">
        <w:rPr>
          <w:b/>
          <w:bCs/>
        </w:rPr>
        <w:t xml:space="preserve"> </w:t>
      </w:r>
    </w:p>
    <w:p w14:paraId="22E829A1" w14:textId="77777777" w:rsidR="00FF4AAD" w:rsidRPr="00FF4AAD" w:rsidRDefault="00FF4AAD" w:rsidP="00FF6FCF">
      <w:pPr>
        <w:rPr>
          <w:lang w:val="ro-RO"/>
        </w:rPr>
      </w:pPr>
    </w:p>
    <w:p w14:paraId="6BEC4EE0" w14:textId="48EB73FB" w:rsidR="00FF4AAD" w:rsidRPr="004F1AA7" w:rsidRDefault="00FF4AAD" w:rsidP="00FF6FCF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4F1AA7">
        <w:rPr>
          <w:rFonts w:ascii="Arial" w:hAnsi="Arial" w:cs="Arial"/>
          <w:b/>
          <w:bCs/>
          <w:i/>
          <w:iCs/>
          <w:sz w:val="24"/>
          <w:lang w:val="ro-RO"/>
        </w:rPr>
        <w:t xml:space="preserve">1. </w:t>
      </w:r>
      <w:r w:rsidRPr="00FF4AAD">
        <w:rPr>
          <w:rFonts w:ascii="Arial" w:hAnsi="Arial" w:cs="Arial"/>
          <w:b/>
          <w:bCs/>
          <w:i/>
          <w:iCs/>
          <w:sz w:val="24"/>
          <w:lang w:val="ro-RO"/>
        </w:rPr>
        <w:t>Rolul Regulamentului Local de Urbanism aferent PUZ</w:t>
      </w:r>
    </w:p>
    <w:p w14:paraId="767B6F94" w14:textId="6BAB7EF4" w:rsidR="0034262C" w:rsidRPr="00FF4AAD" w:rsidRDefault="0034262C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8F621D3" w14:textId="21CDD531" w:rsidR="00FF4AAD" w:rsidRPr="00FF4AAD" w:rsidRDefault="00FF4AAD" w:rsidP="00FF6FC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FF4AAD">
        <w:rPr>
          <w:rFonts w:ascii="Arial" w:hAnsi="Arial" w:cs="Arial"/>
          <w:sz w:val="24"/>
          <w:szCs w:val="24"/>
        </w:rPr>
        <w:t>Prezenta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documentatie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F4AAD">
        <w:rPr>
          <w:rFonts w:ascii="Arial" w:hAnsi="Arial" w:cs="Arial"/>
          <w:sz w:val="24"/>
          <w:szCs w:val="24"/>
        </w:rPr>
        <w:t>fost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intocmita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FF4AAD">
        <w:rPr>
          <w:rFonts w:ascii="Arial" w:hAnsi="Arial" w:cs="Arial"/>
          <w:sz w:val="24"/>
          <w:szCs w:val="24"/>
        </w:rPr>
        <w:t>cererea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beneficiaului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pentru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aprobarea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documentatiei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ELABORARE PLAN URBANISTIC ZONAL CONFORM LEGII NR. 350/2001</w:t>
      </w:r>
    </w:p>
    <w:p w14:paraId="57ABCD01" w14:textId="20C48398" w:rsidR="00FF4AAD" w:rsidRPr="00FF4AAD" w:rsidRDefault="00FF4AAD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F4AAD">
        <w:rPr>
          <w:rFonts w:ascii="Arial" w:hAnsi="Arial" w:cs="Arial"/>
          <w:sz w:val="24"/>
          <w:szCs w:val="24"/>
        </w:rPr>
        <w:t xml:space="preserve">ACTUALIZATA – str. </w:t>
      </w:r>
      <w:proofErr w:type="spellStart"/>
      <w:r>
        <w:rPr>
          <w:rFonts w:ascii="Arial" w:hAnsi="Arial" w:cs="Arial"/>
          <w:sz w:val="24"/>
          <w:szCs w:val="24"/>
        </w:rPr>
        <w:t>Valeni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, nr. </w:t>
      </w:r>
      <w:r>
        <w:rPr>
          <w:rFonts w:ascii="Arial" w:hAnsi="Arial" w:cs="Arial"/>
          <w:sz w:val="24"/>
          <w:szCs w:val="24"/>
        </w:rPr>
        <w:t>51</w:t>
      </w:r>
      <w:r w:rsidRPr="00FF4AAD"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mun</w:t>
      </w:r>
      <w:proofErr w:type="spellEnd"/>
      <w:r w:rsidRPr="00FF4AAD">
        <w:rPr>
          <w:rFonts w:ascii="Arial" w:hAnsi="Arial" w:cs="Arial"/>
          <w:sz w:val="24"/>
          <w:szCs w:val="24"/>
        </w:rPr>
        <w:t>. Ploiesti</w:t>
      </w:r>
      <w:r>
        <w:rPr>
          <w:rFonts w:ascii="Arial" w:hAnsi="Arial" w:cs="Arial"/>
          <w:sz w:val="24"/>
          <w:szCs w:val="24"/>
        </w:rPr>
        <w:t>,</w:t>
      </w:r>
      <w:r w:rsidRPr="00FF4AAD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FF4AAD">
        <w:rPr>
          <w:rFonts w:ascii="Arial" w:hAnsi="Arial" w:cs="Arial"/>
          <w:sz w:val="24"/>
          <w:szCs w:val="24"/>
        </w:rPr>
        <w:t>Consiliul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Local </w:t>
      </w:r>
      <w:r>
        <w:rPr>
          <w:rFonts w:ascii="Arial" w:hAnsi="Arial" w:cs="Arial"/>
          <w:sz w:val="24"/>
          <w:szCs w:val="24"/>
        </w:rPr>
        <w:t xml:space="preserve">al </w:t>
      </w:r>
      <w:proofErr w:type="spellStart"/>
      <w:r>
        <w:rPr>
          <w:rFonts w:ascii="Arial" w:hAnsi="Arial" w:cs="Arial"/>
          <w:sz w:val="24"/>
          <w:szCs w:val="24"/>
        </w:rPr>
        <w:t>municipiului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Ploiesti</w:t>
      </w:r>
      <w:r w:rsidRPr="00FF4AAD">
        <w:rPr>
          <w:rFonts w:ascii="Arial" w:hAnsi="Arial" w:cs="Arial"/>
          <w:sz w:val="24"/>
          <w:szCs w:val="24"/>
        </w:rPr>
        <w:t xml:space="preserve"> ;</w:t>
      </w:r>
      <w:proofErr w:type="gramEnd"/>
      <w:r w:rsidRPr="00FF4AAD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FF4AAD">
        <w:rPr>
          <w:rFonts w:ascii="Arial" w:hAnsi="Arial" w:cs="Arial"/>
          <w:sz w:val="24"/>
          <w:szCs w:val="24"/>
        </w:rPr>
        <w:t>vederea</w:t>
      </w:r>
      <w:proofErr w:type="spellEnd"/>
      <w:r w:rsid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reglementarii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conditiilor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F4AAD">
        <w:rPr>
          <w:rFonts w:ascii="Arial" w:hAnsi="Arial" w:cs="Arial"/>
          <w:sz w:val="24"/>
          <w:szCs w:val="24"/>
        </w:rPr>
        <w:t>construire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F4AAD">
        <w:rPr>
          <w:rFonts w:ascii="Arial" w:hAnsi="Arial" w:cs="Arial"/>
          <w:sz w:val="24"/>
          <w:szCs w:val="24"/>
        </w:rPr>
        <w:t>dezvoltare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F4AAD">
        <w:rPr>
          <w:rFonts w:ascii="Arial" w:hAnsi="Arial" w:cs="Arial"/>
          <w:sz w:val="24"/>
          <w:szCs w:val="24"/>
        </w:rPr>
        <w:t>structurii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tehnico-edilitare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si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F4AAD">
        <w:rPr>
          <w:rFonts w:ascii="Arial" w:hAnsi="Arial" w:cs="Arial"/>
          <w:sz w:val="24"/>
          <w:szCs w:val="24"/>
        </w:rPr>
        <w:t>amenajarilor</w:t>
      </w:r>
      <w:proofErr w:type="spellEnd"/>
      <w:r w:rsid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aferente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terenului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studiat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incadrat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in </w:t>
      </w:r>
      <w:r w:rsidRPr="00FF4AAD">
        <w:rPr>
          <w:rFonts w:ascii="Arial" w:hAnsi="Arial" w:cs="Arial"/>
          <w:b/>
          <w:bCs/>
          <w:sz w:val="24"/>
          <w:szCs w:val="24"/>
        </w:rPr>
        <w:t>UTR N11.a.</w:t>
      </w:r>
    </w:p>
    <w:p w14:paraId="74E477DA" w14:textId="77777777" w:rsidR="00FF4AAD" w:rsidRPr="00FF4AAD" w:rsidRDefault="00FF4AAD" w:rsidP="00FF6FC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FF4AAD">
        <w:rPr>
          <w:rFonts w:ascii="Arial" w:hAnsi="Arial" w:cs="Arial"/>
          <w:sz w:val="24"/>
          <w:szCs w:val="24"/>
        </w:rPr>
        <w:t>Prezentul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Regulament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Local de Urbanism </w:t>
      </w:r>
      <w:proofErr w:type="spellStart"/>
      <w:r w:rsidRPr="00FF4AAD">
        <w:rPr>
          <w:rFonts w:ascii="Arial" w:hAnsi="Arial" w:cs="Arial"/>
          <w:sz w:val="24"/>
          <w:szCs w:val="24"/>
        </w:rPr>
        <w:t>insoteste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F4AAD">
        <w:rPr>
          <w:rFonts w:ascii="Arial" w:hAnsi="Arial" w:cs="Arial"/>
          <w:sz w:val="24"/>
          <w:szCs w:val="24"/>
        </w:rPr>
        <w:t>expliciteaza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si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reglementeaza</w:t>
      </w:r>
      <w:proofErr w:type="spellEnd"/>
    </w:p>
    <w:p w14:paraId="37D2960B" w14:textId="1D3FA4E0" w:rsidR="00FF4AAD" w:rsidRPr="00FF4AAD" w:rsidRDefault="00FF4AAD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FF4AAD">
        <w:rPr>
          <w:rFonts w:ascii="Arial" w:hAnsi="Arial" w:cs="Arial"/>
          <w:sz w:val="24"/>
          <w:szCs w:val="24"/>
        </w:rPr>
        <w:t>modul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F4AAD">
        <w:rPr>
          <w:rFonts w:ascii="Arial" w:hAnsi="Arial" w:cs="Arial"/>
          <w:sz w:val="24"/>
          <w:szCs w:val="24"/>
        </w:rPr>
        <w:t>aplicare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F4AAD">
        <w:rPr>
          <w:rFonts w:ascii="Arial" w:hAnsi="Arial" w:cs="Arial"/>
          <w:sz w:val="24"/>
          <w:szCs w:val="24"/>
        </w:rPr>
        <w:t>prevederilor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PUZ – str. </w:t>
      </w:r>
      <w:proofErr w:type="spellStart"/>
      <w:r w:rsidRPr="00FF4AAD">
        <w:rPr>
          <w:rFonts w:ascii="Arial" w:hAnsi="Arial" w:cs="Arial"/>
          <w:sz w:val="24"/>
          <w:szCs w:val="24"/>
        </w:rPr>
        <w:t>Valeni</w:t>
      </w:r>
      <w:proofErr w:type="spellEnd"/>
      <w:r w:rsidRPr="00FF4AAD">
        <w:rPr>
          <w:rFonts w:ascii="Arial" w:hAnsi="Arial" w:cs="Arial"/>
          <w:sz w:val="24"/>
          <w:szCs w:val="24"/>
        </w:rPr>
        <w:t>, nr. 51</w:t>
      </w:r>
      <w:r>
        <w:rPr>
          <w:rFonts w:ascii="Arial" w:hAnsi="Arial" w:cs="Arial"/>
          <w:sz w:val="24"/>
          <w:szCs w:val="24"/>
        </w:rPr>
        <w:t xml:space="preserve">, </w:t>
      </w:r>
      <w:bookmarkStart w:id="0" w:name="_Hlk49679732"/>
      <w:proofErr w:type="spellStart"/>
      <w:r>
        <w:rPr>
          <w:rFonts w:ascii="Arial" w:hAnsi="Arial" w:cs="Arial"/>
          <w:sz w:val="24"/>
          <w:szCs w:val="24"/>
        </w:rPr>
        <w:t>mun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 xml:space="preserve">Ploiesti </w:t>
      </w:r>
      <w:bookmarkEnd w:id="0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Dupa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aprobarea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F4AAD">
        <w:rPr>
          <w:rFonts w:ascii="Arial" w:hAnsi="Arial" w:cs="Arial"/>
          <w:sz w:val="24"/>
          <w:szCs w:val="24"/>
        </w:rPr>
        <w:t>catre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autoritatile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locale, </w:t>
      </w:r>
      <w:proofErr w:type="spellStart"/>
      <w:r w:rsidRPr="00FF4AAD">
        <w:rPr>
          <w:rFonts w:ascii="Arial" w:hAnsi="Arial" w:cs="Arial"/>
          <w:sz w:val="24"/>
          <w:szCs w:val="24"/>
        </w:rPr>
        <w:t>prezentul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RLU </w:t>
      </w:r>
      <w:proofErr w:type="spellStart"/>
      <w:r w:rsidRPr="00FF4AAD">
        <w:rPr>
          <w:rFonts w:ascii="Arial" w:hAnsi="Arial" w:cs="Arial"/>
          <w:sz w:val="24"/>
          <w:szCs w:val="24"/>
        </w:rPr>
        <w:t>va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deveni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act de </w:t>
      </w:r>
      <w:proofErr w:type="spellStart"/>
      <w:r w:rsidRPr="00FF4AAD">
        <w:rPr>
          <w:rFonts w:ascii="Arial" w:hAnsi="Arial" w:cs="Arial"/>
          <w:sz w:val="24"/>
          <w:szCs w:val="24"/>
        </w:rPr>
        <w:t>autoritate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si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va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completa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prevederile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PUG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mun</w:t>
      </w:r>
      <w:proofErr w:type="spellEnd"/>
      <w:r>
        <w:rPr>
          <w:rFonts w:ascii="Arial" w:hAnsi="Arial" w:cs="Arial"/>
          <w:sz w:val="24"/>
          <w:szCs w:val="24"/>
        </w:rPr>
        <w:t>. PLOIESTI</w:t>
      </w:r>
      <w:r w:rsidRPr="00FF4AAD">
        <w:rPr>
          <w:rFonts w:ascii="Arial" w:hAnsi="Arial" w:cs="Arial"/>
          <w:sz w:val="24"/>
          <w:szCs w:val="24"/>
        </w:rPr>
        <w:t>.</w:t>
      </w:r>
    </w:p>
    <w:p w14:paraId="24D2E975" w14:textId="77777777" w:rsidR="00FF4AAD" w:rsidRPr="00FF4AAD" w:rsidRDefault="00FF4AAD" w:rsidP="00FF6FC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FF4AAD">
        <w:rPr>
          <w:rFonts w:ascii="Arial" w:hAnsi="Arial" w:cs="Arial"/>
          <w:sz w:val="24"/>
          <w:szCs w:val="24"/>
        </w:rPr>
        <w:t xml:space="preserve">RLU </w:t>
      </w:r>
      <w:proofErr w:type="spellStart"/>
      <w:r w:rsidRPr="00FF4AAD">
        <w:rPr>
          <w:rFonts w:ascii="Arial" w:hAnsi="Arial" w:cs="Arial"/>
          <w:sz w:val="24"/>
          <w:szCs w:val="24"/>
        </w:rPr>
        <w:t>contine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toate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informatiile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necesare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autorizarii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constructiilor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FF4AAD">
        <w:rPr>
          <w:rFonts w:ascii="Arial" w:hAnsi="Arial" w:cs="Arial"/>
          <w:sz w:val="24"/>
          <w:szCs w:val="24"/>
        </w:rPr>
        <w:t>limita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perimetrului</w:t>
      </w:r>
      <w:proofErr w:type="spellEnd"/>
    </w:p>
    <w:p w14:paraId="2D324E01" w14:textId="5CDAAAC8" w:rsidR="00FF4AAD" w:rsidRPr="00FF4AAD" w:rsidRDefault="00FF4AAD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FF4AAD">
        <w:rPr>
          <w:rFonts w:ascii="Arial" w:hAnsi="Arial" w:cs="Arial"/>
          <w:sz w:val="24"/>
          <w:szCs w:val="24"/>
        </w:rPr>
        <w:t>studiat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F4AAD">
        <w:rPr>
          <w:rFonts w:ascii="Arial" w:hAnsi="Arial" w:cs="Arial"/>
          <w:sz w:val="24"/>
          <w:szCs w:val="24"/>
        </w:rPr>
        <w:t>indiferent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F4AAD">
        <w:rPr>
          <w:rFonts w:ascii="Arial" w:hAnsi="Arial" w:cs="Arial"/>
          <w:sz w:val="24"/>
          <w:szCs w:val="24"/>
        </w:rPr>
        <w:t>proprietarul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terenului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sau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F4AAD">
        <w:rPr>
          <w:rFonts w:ascii="Arial" w:hAnsi="Arial" w:cs="Arial"/>
          <w:sz w:val="24"/>
          <w:szCs w:val="24"/>
        </w:rPr>
        <w:t>beneficiarul</w:t>
      </w:r>
      <w:proofErr w:type="spellEnd"/>
      <w:r w:rsidRPr="00FF4A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4AAD">
        <w:rPr>
          <w:rFonts w:ascii="Arial" w:hAnsi="Arial" w:cs="Arial"/>
          <w:sz w:val="24"/>
          <w:szCs w:val="24"/>
        </w:rPr>
        <w:t>constructiei</w:t>
      </w:r>
      <w:proofErr w:type="spellEnd"/>
      <w:r w:rsidR="002361C3">
        <w:rPr>
          <w:rFonts w:ascii="Arial" w:hAnsi="Arial" w:cs="Arial"/>
          <w:sz w:val="24"/>
          <w:szCs w:val="24"/>
        </w:rPr>
        <w:t>.</w:t>
      </w:r>
    </w:p>
    <w:p w14:paraId="2B2E453E" w14:textId="2A219F32" w:rsidR="00FF4AAD" w:rsidRDefault="00FF4AAD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FF953D1" w14:textId="0BE97774" w:rsidR="002361C3" w:rsidRPr="004F1AA7" w:rsidRDefault="002361C3" w:rsidP="00FF6FCF">
      <w:pPr>
        <w:pStyle w:val="Indentcorptext3"/>
        <w:pBdr>
          <w:bottom w:val="single" w:sz="8" w:space="1" w:color="auto"/>
        </w:pBdr>
        <w:spacing w:line="240" w:lineRule="auto"/>
        <w:ind w:left="284" w:hanging="14"/>
      </w:pPr>
      <w:r>
        <w:rPr>
          <w:b/>
          <w:bCs/>
          <w:i/>
          <w:iCs/>
        </w:rPr>
        <w:t>2</w:t>
      </w:r>
      <w:r w:rsidRPr="004F1AA7">
        <w:rPr>
          <w:b/>
          <w:bCs/>
          <w:i/>
          <w:iCs/>
        </w:rPr>
        <w:t xml:space="preserve">. </w:t>
      </w:r>
      <w:proofErr w:type="spellStart"/>
      <w:r w:rsidRPr="004F1AA7">
        <w:rPr>
          <w:b/>
          <w:bCs/>
          <w:i/>
          <w:iCs/>
        </w:rPr>
        <w:t>Baza</w:t>
      </w:r>
      <w:proofErr w:type="spellEnd"/>
      <w:r w:rsidRPr="004F1AA7">
        <w:rPr>
          <w:b/>
          <w:bCs/>
          <w:i/>
          <w:iCs/>
        </w:rPr>
        <w:t xml:space="preserve"> </w:t>
      </w:r>
      <w:proofErr w:type="spellStart"/>
      <w:r w:rsidRPr="004F1AA7">
        <w:rPr>
          <w:b/>
          <w:bCs/>
          <w:i/>
          <w:iCs/>
        </w:rPr>
        <w:t>legală</w:t>
      </w:r>
      <w:proofErr w:type="spellEnd"/>
      <w:r w:rsidRPr="004F1AA7">
        <w:rPr>
          <w:b/>
          <w:bCs/>
          <w:i/>
          <w:iCs/>
        </w:rPr>
        <w:t xml:space="preserve"> </w:t>
      </w:r>
      <w:proofErr w:type="gramStart"/>
      <w:r w:rsidRPr="004F1AA7">
        <w:rPr>
          <w:b/>
          <w:bCs/>
          <w:i/>
          <w:iCs/>
        </w:rPr>
        <w:t>a</w:t>
      </w:r>
      <w:proofErr w:type="gramEnd"/>
      <w:r w:rsidRPr="004F1AA7">
        <w:rPr>
          <w:b/>
          <w:bCs/>
          <w:i/>
          <w:iCs/>
        </w:rPr>
        <w:t xml:space="preserve"> </w:t>
      </w:r>
      <w:proofErr w:type="spellStart"/>
      <w:r w:rsidRPr="004F1AA7">
        <w:rPr>
          <w:b/>
          <w:bCs/>
          <w:i/>
          <w:iCs/>
        </w:rPr>
        <w:t>elaborării</w:t>
      </w:r>
      <w:proofErr w:type="spellEnd"/>
    </w:p>
    <w:p w14:paraId="6B114547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14:paraId="109B9228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350/2001 </w:t>
      </w:r>
      <w:r w:rsidRPr="004F1AA7">
        <w:rPr>
          <w:rFonts w:ascii="Arial" w:hAnsi="Arial" w:cs="Arial"/>
          <w:sz w:val="24"/>
          <w:lang w:val="ro-RO"/>
        </w:rPr>
        <w:t>privind amenajarea teritoriului urbanismul, cu modificarile completarile</w:t>
      </w:r>
    </w:p>
    <w:p w14:paraId="3B42C898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ulterioare</w:t>
      </w:r>
    </w:p>
    <w:p w14:paraId="0C1654AD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HGR NR. 525/1996, </w:t>
      </w:r>
      <w:r w:rsidRPr="004F1AA7">
        <w:rPr>
          <w:rFonts w:ascii="Arial" w:hAnsi="Arial" w:cs="Arial"/>
          <w:sz w:val="24"/>
          <w:lang w:val="ro-RO"/>
        </w:rPr>
        <w:t>republicata cu modificarile si completarile ulterioare, pentru aprobarea</w:t>
      </w:r>
    </w:p>
    <w:p w14:paraId="4FBB2213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Regulamentului General de Urbanism</w:t>
      </w:r>
    </w:p>
    <w:p w14:paraId="591719B4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Ordinui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21/N110.04.2000 </w:t>
      </w:r>
      <w:r w:rsidRPr="004F1AA7">
        <w:rPr>
          <w:sz w:val="24"/>
          <w:szCs w:val="24"/>
        </w:rPr>
        <w:t>(</w:t>
      </w:r>
      <w:r w:rsidRPr="004F1AA7">
        <w:rPr>
          <w:rFonts w:ascii="Arial" w:hAnsi="Arial" w:cs="Arial"/>
          <w:sz w:val="24"/>
          <w:lang w:val="ro-RO"/>
        </w:rPr>
        <w:t>brosura) - Ghidul privind elaborarea regulamentelor locale de urbanism — indicativ GM-007-2000</w:t>
      </w:r>
    </w:p>
    <w:p w14:paraId="6641F052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176/N116.08.200</w:t>
      </w:r>
      <w:r>
        <w:rPr>
          <w:rFonts w:ascii="Arial" w:hAnsi="Arial" w:cs="Arial"/>
          <w:b/>
          <w:bCs/>
          <w:sz w:val="26"/>
          <w:szCs w:val="26"/>
        </w:rPr>
        <w:t>0</w:t>
      </w:r>
      <w:r w:rsidRPr="004F1AA7">
        <w:rPr>
          <w:rFonts w:ascii="Arial" w:hAnsi="Arial" w:cs="Arial"/>
          <w:b/>
          <w:bCs/>
          <w:sz w:val="26"/>
          <w:szCs w:val="26"/>
        </w:rPr>
        <w:t xml:space="preserve"> </w:t>
      </w:r>
      <w:r w:rsidRPr="004F1AA7">
        <w:rPr>
          <w:sz w:val="24"/>
          <w:szCs w:val="24"/>
        </w:rPr>
        <w:t>(</w:t>
      </w:r>
      <w:r w:rsidRPr="004F1AA7">
        <w:rPr>
          <w:rFonts w:ascii="Arial" w:hAnsi="Arial" w:cs="Arial"/>
          <w:sz w:val="24"/>
          <w:lang w:val="ro-RO"/>
        </w:rPr>
        <w:t>bro</w:t>
      </w:r>
      <w:r>
        <w:rPr>
          <w:rFonts w:ascii="Arial" w:hAnsi="Arial" w:cs="Arial"/>
          <w:sz w:val="24"/>
          <w:lang w:val="ro-RO"/>
        </w:rPr>
        <w:t>s</w:t>
      </w:r>
      <w:r w:rsidRPr="004F1AA7">
        <w:rPr>
          <w:rFonts w:ascii="Arial" w:hAnsi="Arial" w:cs="Arial"/>
          <w:sz w:val="24"/>
          <w:lang w:val="ro-RO"/>
        </w:rPr>
        <w:t>ura) - Ghidul privind metodologia de elaborare si continutul - cadru at Planului Urbanistic Zonal indicativ GM-010-2000</w:t>
      </w:r>
    </w:p>
    <w:p w14:paraId="0AAD6324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50/1991 </w:t>
      </w:r>
      <w:r w:rsidRPr="004F1AA7">
        <w:rPr>
          <w:rFonts w:ascii="Arial" w:hAnsi="Arial" w:cs="Arial"/>
          <w:sz w:val="24"/>
          <w:lang w:val="ro-RO"/>
        </w:rPr>
        <w:t>privind autorizarea executarii lucrarilor de constructii, cu modificarile</w:t>
      </w:r>
    </w:p>
    <w:p w14:paraId="38C11E64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completarile ulterioare</w:t>
      </w:r>
    </w:p>
    <w:p w14:paraId="63B7B2A6" w14:textId="77777777" w:rsidR="002361C3" w:rsidRPr="004F1AA7" w:rsidRDefault="002361C3" w:rsidP="00FF6FCF">
      <w:pPr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HCSup.RUR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101/29.07.2010 — </w:t>
      </w:r>
      <w:r w:rsidRPr="004F1AA7">
        <w:rPr>
          <w:rFonts w:ascii="Arial" w:hAnsi="Arial" w:cs="Arial"/>
          <w:sz w:val="24"/>
          <w:lang w:val="ro-RO"/>
        </w:rPr>
        <w:t>pentru aprobarea Regulamentului privind dobandirea dreptului de semnatura pentru documentatiile de amenajarea teritoriului de urbanism si a Regulamentului referitor la organizarea functionarea Registrului Urbanistilor din Romania</w:t>
      </w:r>
    </w:p>
    <w:p w14:paraId="194D7FB8" w14:textId="77777777" w:rsidR="002361C3" w:rsidRPr="004F1AA7" w:rsidRDefault="002361C3" w:rsidP="00FF6FCF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MDRT nr. 2701/30.12.2010 </w:t>
      </w:r>
      <w:r w:rsidRPr="004F1AA7">
        <w:rPr>
          <w:rFonts w:ascii="Arial" w:hAnsi="Arial" w:cs="Arial"/>
          <w:sz w:val="24"/>
          <w:lang w:val="ro-RO"/>
        </w:rPr>
        <w:t>pentru aprobarea Metodologiei de informare consultare a publicului cu privire Ia elaborarea sau revizuirea planurilor de amenajarea a teritoriului urbanism, cu modificarile completarile</w:t>
      </w:r>
      <w:r>
        <w:rPr>
          <w:rFonts w:ascii="Arial" w:hAnsi="Arial" w:cs="Arial"/>
          <w:sz w:val="24"/>
          <w:lang w:val="ro-RO"/>
        </w:rPr>
        <w:t xml:space="preserve"> </w:t>
      </w:r>
      <w:r w:rsidRPr="004F1AA7">
        <w:rPr>
          <w:rFonts w:ascii="Arial" w:hAnsi="Arial" w:cs="Arial"/>
          <w:sz w:val="24"/>
          <w:lang w:val="ro-RO"/>
        </w:rPr>
        <w:t>ulterioare</w:t>
      </w:r>
    </w:p>
    <w:p w14:paraId="4F849D10" w14:textId="2DF9282D" w:rsidR="002361C3" w:rsidRDefault="002361C3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F16CF6D" w14:textId="72C07210" w:rsidR="009B01BE" w:rsidRPr="009B01BE" w:rsidRDefault="009B01BE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9B01BE">
        <w:rPr>
          <w:rFonts w:ascii="Arial" w:hAnsi="Arial" w:cs="Arial"/>
          <w:sz w:val="24"/>
          <w:szCs w:val="24"/>
        </w:rPr>
        <w:t>În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cadrul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RLU </w:t>
      </w:r>
      <w:proofErr w:type="spellStart"/>
      <w:r w:rsidRPr="009B01BE">
        <w:rPr>
          <w:rFonts w:ascii="Arial" w:hAnsi="Arial" w:cs="Arial"/>
          <w:sz w:val="24"/>
          <w:szCs w:val="24"/>
        </w:rPr>
        <w:t>aferent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PUZ se </w:t>
      </w:r>
      <w:proofErr w:type="spellStart"/>
      <w:r w:rsidRPr="009B01BE">
        <w:rPr>
          <w:rFonts w:ascii="Arial" w:hAnsi="Arial" w:cs="Arial"/>
          <w:sz w:val="24"/>
          <w:szCs w:val="24"/>
        </w:rPr>
        <w:t>preiau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toate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prevederile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cuprinse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în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documentaţii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de urbanism </w:t>
      </w:r>
      <w:proofErr w:type="spellStart"/>
      <w:r w:rsidRPr="009B01BE">
        <w:rPr>
          <w:rFonts w:ascii="Arial" w:hAnsi="Arial" w:cs="Arial"/>
          <w:sz w:val="24"/>
          <w:szCs w:val="24"/>
        </w:rPr>
        <w:t>şi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proiecte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B01BE">
        <w:rPr>
          <w:rFonts w:ascii="Arial" w:hAnsi="Arial" w:cs="Arial"/>
          <w:sz w:val="24"/>
          <w:szCs w:val="24"/>
        </w:rPr>
        <w:t>specialitate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întocmite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anterior </w:t>
      </w:r>
      <w:proofErr w:type="spellStart"/>
      <w:r w:rsidRPr="009B01BE">
        <w:rPr>
          <w:rFonts w:ascii="Arial" w:hAnsi="Arial" w:cs="Arial"/>
          <w:sz w:val="24"/>
          <w:szCs w:val="24"/>
        </w:rPr>
        <w:t>sau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concomitent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9B01BE">
        <w:rPr>
          <w:rFonts w:ascii="Arial" w:hAnsi="Arial" w:cs="Arial"/>
          <w:sz w:val="24"/>
          <w:szCs w:val="24"/>
        </w:rPr>
        <w:t>elaborarea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PUZ - </w:t>
      </w:r>
      <w:proofErr w:type="spellStart"/>
      <w:proofErr w:type="gramStart"/>
      <w:r w:rsidRPr="009B01BE">
        <w:rPr>
          <w:rFonts w:ascii="Arial" w:hAnsi="Arial" w:cs="Arial"/>
          <w:sz w:val="24"/>
          <w:szCs w:val="24"/>
        </w:rPr>
        <w:t>ului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:</w:t>
      </w:r>
      <w:proofErr w:type="gramEnd"/>
    </w:p>
    <w:p w14:paraId="29209444" w14:textId="71FEF2CA" w:rsidR="009B01BE" w:rsidRPr="009B01BE" w:rsidRDefault="009B01BE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Pr="009B01BE">
        <w:rPr>
          <w:rFonts w:ascii="Arial" w:hAnsi="Arial" w:cs="Arial"/>
          <w:sz w:val="24"/>
          <w:szCs w:val="24"/>
        </w:rPr>
        <w:t>Acte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B01BE">
        <w:rPr>
          <w:rFonts w:ascii="Arial" w:hAnsi="Arial" w:cs="Arial"/>
          <w:sz w:val="24"/>
          <w:szCs w:val="24"/>
        </w:rPr>
        <w:t>proprietate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9B01BE">
        <w:rPr>
          <w:rFonts w:ascii="Arial" w:hAnsi="Arial" w:cs="Arial"/>
          <w:sz w:val="24"/>
          <w:szCs w:val="24"/>
        </w:rPr>
        <w:t>piese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scrise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și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desenate</w:t>
      </w:r>
      <w:proofErr w:type="spellEnd"/>
    </w:p>
    <w:p w14:paraId="61E4BE5B" w14:textId="27ABE920" w:rsidR="009B01BE" w:rsidRPr="009B01BE" w:rsidRDefault="009B01BE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Pr="009B01BE">
        <w:rPr>
          <w:rFonts w:ascii="Arial" w:hAnsi="Arial" w:cs="Arial"/>
          <w:sz w:val="24"/>
          <w:szCs w:val="24"/>
        </w:rPr>
        <w:t>Ridicarea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topografică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pentru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faza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PUZ (PFA. CAPITAN VIOREL), </w:t>
      </w:r>
      <w:proofErr w:type="spellStart"/>
      <w:r w:rsidRPr="009B01BE">
        <w:rPr>
          <w:rFonts w:ascii="Arial" w:hAnsi="Arial" w:cs="Arial"/>
          <w:sz w:val="24"/>
          <w:szCs w:val="24"/>
        </w:rPr>
        <w:t>vizată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de OCPI Prahova</w:t>
      </w:r>
    </w:p>
    <w:p w14:paraId="1F67981B" w14:textId="7C694F0C" w:rsidR="009B01BE" w:rsidRPr="009B01BE" w:rsidRDefault="009B01BE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Pr="009B01BE">
        <w:rPr>
          <w:rFonts w:ascii="Arial" w:hAnsi="Arial" w:cs="Arial"/>
          <w:sz w:val="24"/>
          <w:szCs w:val="24"/>
        </w:rPr>
        <w:t>Planul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Urbanistic General al </w:t>
      </w:r>
      <w:proofErr w:type="spellStart"/>
      <w:r w:rsidRPr="009B01BE">
        <w:rPr>
          <w:rFonts w:ascii="Arial" w:hAnsi="Arial" w:cs="Arial"/>
          <w:sz w:val="24"/>
          <w:szCs w:val="24"/>
        </w:rPr>
        <w:t>mun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B01BE">
        <w:rPr>
          <w:rFonts w:ascii="Arial" w:hAnsi="Arial" w:cs="Arial"/>
          <w:sz w:val="24"/>
          <w:szCs w:val="24"/>
        </w:rPr>
        <w:t>Ploieşti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şi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Regulamentul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Local </w:t>
      </w:r>
      <w:proofErr w:type="spellStart"/>
      <w:r w:rsidRPr="009B01BE">
        <w:rPr>
          <w:rFonts w:ascii="Arial" w:hAnsi="Arial" w:cs="Arial"/>
          <w:sz w:val="24"/>
          <w:szCs w:val="24"/>
        </w:rPr>
        <w:t>aprobat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prin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HCL nr. 209/1999 </w:t>
      </w:r>
      <w:proofErr w:type="spellStart"/>
      <w:r w:rsidRPr="009B01BE">
        <w:rPr>
          <w:rFonts w:ascii="Arial" w:hAnsi="Arial" w:cs="Arial"/>
          <w:sz w:val="24"/>
          <w:szCs w:val="24"/>
        </w:rPr>
        <w:t>și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382/2009</w:t>
      </w:r>
    </w:p>
    <w:p w14:paraId="6442FEA0" w14:textId="09C62432" w:rsidR="009B01BE" w:rsidRPr="009B01BE" w:rsidRDefault="009B01BE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Pr="009B01BE">
        <w:rPr>
          <w:rFonts w:ascii="Arial" w:hAnsi="Arial" w:cs="Arial"/>
          <w:sz w:val="24"/>
          <w:szCs w:val="24"/>
        </w:rPr>
        <w:t>Informaţii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9B01BE">
        <w:rPr>
          <w:rFonts w:ascii="Arial" w:hAnsi="Arial" w:cs="Arial"/>
          <w:sz w:val="24"/>
          <w:szCs w:val="24"/>
        </w:rPr>
        <w:t>certificatul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de urbanism nr. </w:t>
      </w:r>
      <w:r w:rsidR="00070FA7">
        <w:rPr>
          <w:rFonts w:ascii="Arial" w:hAnsi="Arial" w:cs="Arial"/>
          <w:sz w:val="24"/>
          <w:szCs w:val="24"/>
        </w:rPr>
        <w:t>655</w:t>
      </w:r>
      <w:r w:rsidRPr="009B01BE">
        <w:rPr>
          <w:rFonts w:ascii="Arial" w:hAnsi="Arial" w:cs="Arial"/>
          <w:sz w:val="24"/>
          <w:szCs w:val="24"/>
        </w:rPr>
        <w:t>/</w:t>
      </w:r>
      <w:r w:rsidR="00070FA7">
        <w:rPr>
          <w:rFonts w:ascii="Arial" w:hAnsi="Arial" w:cs="Arial"/>
          <w:sz w:val="24"/>
          <w:szCs w:val="24"/>
        </w:rPr>
        <w:t>0</w:t>
      </w:r>
      <w:r w:rsidRPr="009B01BE">
        <w:rPr>
          <w:rFonts w:ascii="Arial" w:hAnsi="Arial" w:cs="Arial"/>
          <w:sz w:val="24"/>
          <w:szCs w:val="24"/>
        </w:rPr>
        <w:t>4.1</w:t>
      </w:r>
      <w:r w:rsidR="00070FA7">
        <w:rPr>
          <w:rFonts w:ascii="Arial" w:hAnsi="Arial" w:cs="Arial"/>
          <w:sz w:val="24"/>
          <w:szCs w:val="24"/>
        </w:rPr>
        <w:t>6</w:t>
      </w:r>
      <w:r w:rsidRPr="009B01BE">
        <w:rPr>
          <w:rFonts w:ascii="Arial" w:hAnsi="Arial" w:cs="Arial"/>
          <w:sz w:val="24"/>
          <w:szCs w:val="24"/>
        </w:rPr>
        <w:t xml:space="preserve">.2019 </w:t>
      </w:r>
      <w:proofErr w:type="spellStart"/>
      <w:r w:rsidRPr="009B01BE">
        <w:rPr>
          <w:rFonts w:ascii="Arial" w:hAnsi="Arial" w:cs="Arial"/>
          <w:sz w:val="24"/>
          <w:szCs w:val="24"/>
        </w:rPr>
        <w:t>eliberat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B01BE">
        <w:rPr>
          <w:rFonts w:ascii="Arial" w:hAnsi="Arial" w:cs="Arial"/>
          <w:sz w:val="24"/>
          <w:szCs w:val="24"/>
        </w:rPr>
        <w:t>Primăria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municipiului</w:t>
      </w:r>
      <w:proofErr w:type="spellEnd"/>
      <w:r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01BE">
        <w:rPr>
          <w:rFonts w:ascii="Arial" w:hAnsi="Arial" w:cs="Arial"/>
          <w:sz w:val="24"/>
          <w:szCs w:val="24"/>
        </w:rPr>
        <w:t>Ploieşti</w:t>
      </w:r>
      <w:proofErr w:type="spellEnd"/>
    </w:p>
    <w:p w14:paraId="792F3084" w14:textId="08A10543" w:rsidR="009B01BE" w:rsidRPr="009B01BE" w:rsidRDefault="00070FA7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="009B01BE" w:rsidRPr="009B01BE">
        <w:rPr>
          <w:rFonts w:ascii="Arial" w:hAnsi="Arial" w:cs="Arial"/>
          <w:sz w:val="24"/>
          <w:szCs w:val="24"/>
        </w:rPr>
        <w:t>Studiul</w:t>
      </w:r>
      <w:proofErr w:type="spellEnd"/>
      <w:r w:rsidR="009B01BE" w:rsidRPr="009B01B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9B01BE" w:rsidRPr="009B01BE">
        <w:rPr>
          <w:rFonts w:ascii="Arial" w:hAnsi="Arial" w:cs="Arial"/>
          <w:sz w:val="24"/>
          <w:szCs w:val="24"/>
        </w:rPr>
        <w:t>însorire</w:t>
      </w:r>
      <w:proofErr w:type="spellEnd"/>
      <w:r w:rsidR="009B01BE" w:rsidRPr="009B01BE">
        <w:rPr>
          <w:rFonts w:ascii="Arial" w:hAnsi="Arial" w:cs="Arial"/>
          <w:sz w:val="24"/>
          <w:szCs w:val="24"/>
        </w:rPr>
        <w:t xml:space="preserve"> </w:t>
      </w:r>
    </w:p>
    <w:p w14:paraId="2265237A" w14:textId="190537F4" w:rsidR="009B01BE" w:rsidRPr="009B01BE" w:rsidRDefault="00070FA7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="009B01BE" w:rsidRPr="009B01BE">
        <w:rPr>
          <w:rFonts w:ascii="Arial" w:hAnsi="Arial" w:cs="Arial"/>
          <w:sz w:val="24"/>
          <w:szCs w:val="24"/>
        </w:rPr>
        <w:t>Studiul</w:t>
      </w:r>
      <w:proofErr w:type="spellEnd"/>
      <w:r w:rsidR="009B01BE" w:rsidRPr="009B01B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B01BE" w:rsidRPr="009B01BE">
        <w:rPr>
          <w:rFonts w:ascii="Arial" w:hAnsi="Arial" w:cs="Arial"/>
          <w:sz w:val="24"/>
          <w:szCs w:val="24"/>
        </w:rPr>
        <w:t>geotehnic</w:t>
      </w:r>
      <w:proofErr w:type="spellEnd"/>
      <w:r w:rsidR="009B01BE" w:rsidRPr="009B01BE">
        <w:rPr>
          <w:rFonts w:ascii="Arial" w:hAnsi="Arial" w:cs="Arial"/>
          <w:sz w:val="24"/>
          <w:szCs w:val="24"/>
        </w:rPr>
        <w:t xml:space="preserve"> (</w:t>
      </w:r>
      <w:r w:rsidRPr="00070FA7">
        <w:rPr>
          <w:rFonts w:ascii="Arial" w:hAnsi="Arial" w:cs="Arial"/>
          <w:sz w:val="24"/>
          <w:szCs w:val="24"/>
        </w:rPr>
        <w:t xml:space="preserve">SC. GEOLOGIC DON </w:t>
      </w:r>
      <w:r w:rsidR="009B01BE" w:rsidRPr="009B01BE">
        <w:rPr>
          <w:rFonts w:ascii="Arial" w:hAnsi="Arial" w:cs="Arial"/>
          <w:sz w:val="24"/>
          <w:szCs w:val="24"/>
        </w:rPr>
        <w:t>SRL)</w:t>
      </w:r>
    </w:p>
    <w:p w14:paraId="1D0ECBF9" w14:textId="33BB3D3B" w:rsidR="009B01BE" w:rsidRPr="009B01BE" w:rsidRDefault="00070FA7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="009B01BE" w:rsidRPr="009B01BE">
        <w:rPr>
          <w:rFonts w:ascii="Arial" w:hAnsi="Arial" w:cs="Arial"/>
          <w:sz w:val="24"/>
          <w:szCs w:val="24"/>
        </w:rPr>
        <w:t>Studiul</w:t>
      </w:r>
      <w:proofErr w:type="spellEnd"/>
      <w:r w:rsidR="009B01BE" w:rsidRPr="009B01B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9B01BE" w:rsidRPr="009B01BE">
        <w:rPr>
          <w:rFonts w:ascii="Arial" w:hAnsi="Arial" w:cs="Arial"/>
          <w:sz w:val="24"/>
          <w:szCs w:val="24"/>
        </w:rPr>
        <w:t>circulaţie</w:t>
      </w:r>
      <w:proofErr w:type="spellEnd"/>
      <w:r w:rsidR="009B01BE" w:rsidRPr="009B01BE">
        <w:rPr>
          <w:rFonts w:ascii="Arial" w:hAnsi="Arial" w:cs="Arial"/>
          <w:sz w:val="24"/>
          <w:szCs w:val="24"/>
        </w:rPr>
        <w:t xml:space="preserve"> (</w:t>
      </w:r>
      <w:r w:rsidRPr="00070FA7">
        <w:rPr>
          <w:rFonts w:ascii="Arial" w:hAnsi="Arial" w:cs="Arial"/>
          <w:sz w:val="24"/>
          <w:szCs w:val="24"/>
        </w:rPr>
        <w:t>SC. SERVTOP SRL</w:t>
      </w:r>
      <w:r w:rsidR="009B01BE" w:rsidRPr="009B01BE">
        <w:rPr>
          <w:rFonts w:ascii="Arial" w:hAnsi="Arial" w:cs="Arial"/>
          <w:sz w:val="24"/>
          <w:szCs w:val="24"/>
        </w:rPr>
        <w:t>)</w:t>
      </w:r>
    </w:p>
    <w:p w14:paraId="1D01A0E9" w14:textId="77777777" w:rsidR="009B01BE" w:rsidRPr="00FF4AAD" w:rsidRDefault="009B01BE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874682A" w14:textId="6D4B0434" w:rsidR="0034262C" w:rsidRPr="004F1AA7" w:rsidRDefault="002361C3" w:rsidP="00FF6FCF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bookmarkStart w:id="1" w:name="_Hlk49679465"/>
      <w:r>
        <w:rPr>
          <w:rFonts w:ascii="Arial" w:hAnsi="Arial" w:cs="Arial"/>
          <w:b/>
          <w:bCs/>
          <w:i/>
          <w:iCs/>
          <w:sz w:val="24"/>
          <w:lang w:val="ro-RO"/>
        </w:rPr>
        <w:t>3</w:t>
      </w:r>
      <w:r w:rsidR="0034262C" w:rsidRPr="004F1AA7">
        <w:rPr>
          <w:rFonts w:ascii="Arial" w:hAnsi="Arial" w:cs="Arial"/>
          <w:b/>
          <w:bCs/>
          <w:i/>
          <w:iCs/>
          <w:sz w:val="24"/>
          <w:lang w:val="ro-RO"/>
        </w:rPr>
        <w:t xml:space="preserve">. </w:t>
      </w:r>
      <w:r w:rsidR="00865C8C" w:rsidRPr="004F1AA7">
        <w:rPr>
          <w:rFonts w:ascii="Arial" w:hAnsi="Arial" w:cs="Arial"/>
          <w:b/>
          <w:bCs/>
          <w:i/>
          <w:iCs/>
          <w:sz w:val="24"/>
          <w:lang w:val="ro-RO"/>
        </w:rPr>
        <w:t>Domeniul de aplicare</w:t>
      </w:r>
    </w:p>
    <w:bookmarkEnd w:id="1"/>
    <w:p w14:paraId="24CD0693" w14:textId="532B2F7B" w:rsidR="00D5346C" w:rsidRPr="004F1AA7" w:rsidRDefault="002361C3" w:rsidP="00FF6FC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>
        <w:rPr>
          <w:rFonts w:ascii="Arial" w:hAnsi="Arial" w:cs="Arial"/>
          <w:sz w:val="24"/>
          <w:szCs w:val="24"/>
        </w:rPr>
        <w:t>P</w:t>
      </w:r>
      <w:r w:rsidR="00865C8C" w:rsidRPr="004F1AA7">
        <w:rPr>
          <w:rFonts w:ascii="Arial" w:hAnsi="Arial" w:cs="Arial"/>
          <w:sz w:val="24"/>
          <w:szCs w:val="24"/>
        </w:rPr>
        <w:t>rezentul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361C3">
        <w:rPr>
          <w:rFonts w:ascii="Arial" w:hAnsi="Arial" w:cs="Arial"/>
          <w:sz w:val="24"/>
          <w:szCs w:val="24"/>
        </w:rPr>
        <w:t>Regulament</w:t>
      </w:r>
      <w:proofErr w:type="spellEnd"/>
      <w:r w:rsidRPr="002361C3">
        <w:rPr>
          <w:rFonts w:ascii="Arial" w:hAnsi="Arial" w:cs="Arial"/>
          <w:sz w:val="24"/>
          <w:szCs w:val="24"/>
        </w:rPr>
        <w:t xml:space="preserve"> Local de Urbanism</w:t>
      </w:r>
      <w:r w:rsidR="00865C8C" w:rsidRPr="004F1AA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fost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întocmit</w:t>
      </w:r>
      <w:proofErr w:type="spellEnd"/>
      <w:r w:rsidR="00FB15E6" w:rsidRPr="004F1AA7">
        <w:rPr>
          <w:rFonts w:ascii="Arial" w:hAnsi="Arial" w:cs="Arial"/>
          <w:sz w:val="24"/>
          <w:szCs w:val="24"/>
          <w:lang w:val="ro-RO"/>
        </w:rPr>
        <w:t xml:space="preserve"> pentru a fi aplicat in interiorul</w:t>
      </w:r>
      <w:r w:rsidR="000309F9" w:rsidRPr="004F1AA7">
        <w:rPr>
          <w:rFonts w:ascii="Arial" w:hAnsi="Arial" w:cs="Arial"/>
          <w:sz w:val="24"/>
          <w:szCs w:val="24"/>
          <w:lang w:val="ro-RO"/>
        </w:rPr>
        <w:t xml:space="preserve"> </w:t>
      </w:r>
      <w:r w:rsidR="00D26853">
        <w:rPr>
          <w:rFonts w:ascii="Arial" w:hAnsi="Arial" w:cs="Arial"/>
          <w:sz w:val="24"/>
          <w:szCs w:val="24"/>
          <w:lang w:val="ro-RO"/>
        </w:rPr>
        <w:t xml:space="preserve">zonei care a generat </w:t>
      </w:r>
      <w:proofErr w:type="gramStart"/>
      <w:r w:rsidR="00D26853">
        <w:rPr>
          <w:rFonts w:ascii="Arial" w:hAnsi="Arial" w:cs="Arial"/>
          <w:sz w:val="24"/>
          <w:szCs w:val="24"/>
          <w:lang w:val="ro-RO"/>
        </w:rPr>
        <w:t xml:space="preserve">PUZ </w:t>
      </w:r>
      <w:r w:rsidR="000309F9" w:rsidRPr="004F1AA7">
        <w:rPr>
          <w:rFonts w:ascii="Arial" w:hAnsi="Arial" w:cs="Arial"/>
          <w:sz w:val="24"/>
          <w:szCs w:val="24"/>
          <w:lang w:val="ro-RO"/>
        </w:rPr>
        <w:t>,</w:t>
      </w:r>
      <w:proofErr w:type="gramEnd"/>
      <w:r w:rsidR="000309F9" w:rsidRPr="004F1AA7">
        <w:rPr>
          <w:rFonts w:ascii="Arial" w:hAnsi="Arial" w:cs="Arial"/>
          <w:sz w:val="24"/>
          <w:szCs w:val="24"/>
          <w:lang w:val="ro-RO"/>
        </w:rPr>
        <w:t xml:space="preserve"> zona delimitata conform Avizului de Oportunitate aprobat.</w:t>
      </w:r>
    </w:p>
    <w:p w14:paraId="0F6B87C4" w14:textId="2A99F61A" w:rsidR="00070FA7" w:rsidRPr="00070FA7" w:rsidRDefault="00070FA7" w:rsidP="00FF6FC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070FA7">
        <w:rPr>
          <w:rFonts w:ascii="Arial" w:hAnsi="Arial" w:cs="Arial"/>
          <w:sz w:val="24"/>
          <w:szCs w:val="24"/>
          <w:lang w:val="ro-RO"/>
        </w:rPr>
        <w:t>Planul Urbanistic Zonal împreună cu Regulamentul Local de urbanism aferent cuprind norme obligatorii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070FA7">
        <w:rPr>
          <w:rFonts w:ascii="Arial" w:hAnsi="Arial" w:cs="Arial"/>
          <w:sz w:val="24"/>
          <w:szCs w:val="24"/>
          <w:lang w:val="ro-RO"/>
        </w:rPr>
        <w:t xml:space="preserve">pentru autorizarea executării construcţiilor în zona studiată aparţinând </w:t>
      </w:r>
      <w:r w:rsidRPr="00070FA7">
        <w:rPr>
          <w:rFonts w:ascii="Arial" w:hAnsi="Arial" w:cs="Arial"/>
          <w:b/>
          <w:bCs/>
          <w:sz w:val="24"/>
          <w:szCs w:val="24"/>
          <w:lang w:val="ro-RO"/>
        </w:rPr>
        <w:t>UTR N11.a</w:t>
      </w:r>
    </w:p>
    <w:p w14:paraId="2B44197C" w14:textId="77777777" w:rsidR="00070FA7" w:rsidRPr="00070FA7" w:rsidRDefault="00070FA7" w:rsidP="00FF6FC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070FA7">
        <w:rPr>
          <w:rFonts w:ascii="Arial" w:hAnsi="Arial" w:cs="Arial"/>
          <w:sz w:val="24"/>
          <w:szCs w:val="24"/>
          <w:lang w:val="ro-RO"/>
        </w:rPr>
        <w:t>Prezenta documentaţie are ca obiect :</w:t>
      </w:r>
    </w:p>
    <w:p w14:paraId="6E92751F" w14:textId="46D89FE8" w:rsidR="00070FA7" w:rsidRPr="00070FA7" w:rsidRDefault="00070FA7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  <w:r w:rsidRPr="00070FA7">
        <w:rPr>
          <w:rFonts w:ascii="Arial" w:hAnsi="Arial" w:cs="Arial"/>
          <w:sz w:val="24"/>
          <w:szCs w:val="24"/>
          <w:lang w:val="ro-RO"/>
        </w:rPr>
        <w:t>- schimbare destinaţie teren în zonă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070FA7">
        <w:rPr>
          <w:rFonts w:ascii="Arial" w:hAnsi="Arial" w:cs="Arial"/>
          <w:sz w:val="24"/>
          <w:szCs w:val="24"/>
          <w:lang w:val="ro-RO"/>
        </w:rPr>
        <w:t>locuințe colective înalte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070FA7">
        <w:rPr>
          <w:rFonts w:ascii="Arial" w:hAnsi="Arial" w:cs="Arial"/>
          <w:sz w:val="24"/>
          <w:szCs w:val="24"/>
          <w:lang w:val="ro-RO"/>
        </w:rPr>
        <w:t>–</w:t>
      </w:r>
      <w:r w:rsidRPr="00E57DE5">
        <w:rPr>
          <w:rFonts w:ascii="Arial" w:hAnsi="Arial" w:cs="Arial"/>
          <w:b/>
          <w:bCs/>
          <w:sz w:val="24"/>
          <w:szCs w:val="24"/>
          <w:lang w:val="ro-RO"/>
        </w:rPr>
        <w:t xml:space="preserve"> Li</w:t>
      </w:r>
    </w:p>
    <w:p w14:paraId="44754EF6" w14:textId="03927D05" w:rsidR="00070FA7" w:rsidRPr="00070FA7" w:rsidRDefault="00070FA7" w:rsidP="00FF6FC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  <w:r w:rsidRPr="00070FA7">
        <w:rPr>
          <w:rFonts w:ascii="Arial" w:hAnsi="Arial" w:cs="Arial"/>
          <w:sz w:val="24"/>
          <w:szCs w:val="24"/>
          <w:lang w:val="ro-RO"/>
        </w:rPr>
        <w:lastRenderedPageBreak/>
        <w:t>- atribuire indicatori urbanistici (POT, CUT, retrageri, regim de înălțime)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070FA7">
        <w:rPr>
          <w:rFonts w:ascii="Arial" w:hAnsi="Arial" w:cs="Arial"/>
          <w:sz w:val="24"/>
          <w:szCs w:val="24"/>
          <w:lang w:val="ro-RO"/>
        </w:rPr>
        <w:t xml:space="preserve">în vederea construirii unui </w:t>
      </w:r>
      <w:r>
        <w:rPr>
          <w:rFonts w:ascii="Arial" w:hAnsi="Arial" w:cs="Arial"/>
          <w:sz w:val="24"/>
          <w:szCs w:val="24"/>
          <w:lang w:val="ro-RO"/>
        </w:rPr>
        <w:t>imobil</w:t>
      </w:r>
      <w:r w:rsidRPr="00070FA7">
        <w:rPr>
          <w:rFonts w:ascii="Arial" w:hAnsi="Arial" w:cs="Arial"/>
          <w:sz w:val="24"/>
          <w:szCs w:val="24"/>
          <w:lang w:val="ro-RO"/>
        </w:rPr>
        <w:t xml:space="preserve"> rezidențial S</w:t>
      </w:r>
      <w:r>
        <w:rPr>
          <w:rFonts w:ascii="Arial" w:hAnsi="Arial" w:cs="Arial"/>
          <w:sz w:val="24"/>
          <w:szCs w:val="24"/>
          <w:lang w:val="ro-RO"/>
        </w:rPr>
        <w:t>/</w:t>
      </w:r>
      <w:r w:rsidRPr="00070FA7">
        <w:rPr>
          <w:rFonts w:ascii="Arial" w:hAnsi="Arial" w:cs="Arial"/>
          <w:sz w:val="24"/>
          <w:szCs w:val="24"/>
          <w:lang w:val="ro-RO"/>
        </w:rPr>
        <w:t>D+P+4+5retras  amplasat în regim izolat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2DF13E31" w14:textId="77777777" w:rsidR="00070FA7" w:rsidRDefault="00070FA7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</w:rPr>
      </w:pPr>
    </w:p>
    <w:p w14:paraId="5DF4AD33" w14:textId="5DBD229D" w:rsidR="0034262C" w:rsidRPr="00142C0D" w:rsidRDefault="00142C0D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i/>
          <w:iCs/>
        </w:rPr>
      </w:pPr>
      <w:r w:rsidRPr="00142C0D">
        <w:rPr>
          <w:i/>
          <w:iCs/>
        </w:rPr>
        <w:t>3.1</w:t>
      </w:r>
      <w:r w:rsidR="0034262C" w:rsidRPr="00142C0D">
        <w:rPr>
          <w:i/>
          <w:iCs/>
        </w:rPr>
        <w:t xml:space="preserve">. </w:t>
      </w:r>
      <w:proofErr w:type="spellStart"/>
      <w:r w:rsidR="002701F6" w:rsidRPr="00142C0D">
        <w:rPr>
          <w:i/>
          <w:iCs/>
        </w:rPr>
        <w:t>Corelări</w:t>
      </w:r>
      <w:proofErr w:type="spellEnd"/>
      <w:r w:rsidR="002701F6" w:rsidRPr="00142C0D">
        <w:rPr>
          <w:i/>
          <w:iCs/>
        </w:rPr>
        <w:t xml:space="preserve"> cu </w:t>
      </w:r>
      <w:proofErr w:type="spellStart"/>
      <w:r w:rsidR="002701F6" w:rsidRPr="00142C0D">
        <w:rPr>
          <w:i/>
          <w:iCs/>
        </w:rPr>
        <w:t>alte</w:t>
      </w:r>
      <w:proofErr w:type="spellEnd"/>
      <w:r w:rsidR="002701F6" w:rsidRPr="00142C0D">
        <w:rPr>
          <w:i/>
          <w:iCs/>
        </w:rPr>
        <w:t xml:space="preserve"> </w:t>
      </w:r>
      <w:proofErr w:type="spellStart"/>
      <w:r w:rsidR="002701F6" w:rsidRPr="00142C0D">
        <w:rPr>
          <w:i/>
          <w:iCs/>
        </w:rPr>
        <w:t>documentaţii</w:t>
      </w:r>
      <w:proofErr w:type="spellEnd"/>
    </w:p>
    <w:p w14:paraId="0EA553EC" w14:textId="77777777" w:rsidR="00BF371F" w:rsidRPr="004F1AA7" w:rsidRDefault="002701F6" w:rsidP="00FF6FCF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  <w:lang w:val="pt-BR"/>
        </w:rPr>
        <w:t xml:space="preserve">   Prezentul </w:t>
      </w:r>
      <w:bookmarkStart w:id="2" w:name="_Hlk49680023"/>
      <w:r w:rsidRPr="004F1AA7">
        <w:rPr>
          <w:rFonts w:ascii="Arial" w:hAnsi="Arial" w:cs="Arial"/>
          <w:sz w:val="24"/>
          <w:szCs w:val="24"/>
          <w:lang w:val="pt-BR"/>
        </w:rPr>
        <w:t xml:space="preserve">Regulament Local de Urbanism </w:t>
      </w:r>
      <w:bookmarkEnd w:id="2"/>
      <w:r w:rsidRPr="004F1AA7">
        <w:rPr>
          <w:rFonts w:ascii="Arial" w:hAnsi="Arial" w:cs="Arial"/>
          <w:sz w:val="24"/>
          <w:szCs w:val="24"/>
          <w:lang w:val="pt-BR"/>
        </w:rPr>
        <w:t>detaliază, actualizează şi completează prevederile</w:t>
      </w:r>
      <w:r w:rsidR="008D44BC" w:rsidRPr="004F1AA7">
        <w:rPr>
          <w:rFonts w:ascii="Arial" w:hAnsi="Arial" w:cs="Arial"/>
          <w:sz w:val="24"/>
          <w:szCs w:val="24"/>
          <w:lang w:val="pt-BR"/>
        </w:rPr>
        <w:t xml:space="preserve"> Regulamentului General de Urbanism pentru zone de teren ce vor primi noi destinaţii</w:t>
      </w:r>
    </w:p>
    <w:p w14:paraId="6C9853FC" w14:textId="4D2D6D7B" w:rsidR="00142C0D" w:rsidRPr="00142C0D" w:rsidRDefault="00142C0D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i/>
          <w:iCs/>
          <w:lang w:val="ro-RO"/>
        </w:rPr>
      </w:pPr>
      <w:bookmarkStart w:id="3" w:name="_Hlk49686890"/>
      <w:r>
        <w:rPr>
          <w:i/>
          <w:iCs/>
          <w:lang w:val="ro-RO"/>
        </w:rPr>
        <w:t>3</w:t>
      </w:r>
      <w:r w:rsidRPr="00142C0D">
        <w:rPr>
          <w:i/>
          <w:iCs/>
          <w:lang w:val="ro-RO"/>
        </w:rPr>
        <w:t>.</w:t>
      </w:r>
      <w:r>
        <w:rPr>
          <w:i/>
          <w:iCs/>
          <w:lang w:val="ro-RO"/>
        </w:rPr>
        <w:t>2</w:t>
      </w:r>
      <w:bookmarkEnd w:id="3"/>
      <w:r w:rsidR="0034262C" w:rsidRPr="00142C0D">
        <w:rPr>
          <w:i/>
          <w:iCs/>
          <w:lang w:val="ro-RO"/>
        </w:rPr>
        <w:t xml:space="preserve">. </w:t>
      </w:r>
      <w:r w:rsidR="008D44BC" w:rsidRPr="00142C0D">
        <w:rPr>
          <w:i/>
          <w:iCs/>
          <w:lang w:val="ro-RO"/>
        </w:rPr>
        <w:t>Condiţii de aplicare</w:t>
      </w:r>
    </w:p>
    <w:p w14:paraId="1E6CF730" w14:textId="242E6DB5" w:rsidR="002E070A" w:rsidRDefault="00142C0D" w:rsidP="00FF6FCF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lang w:val="it-IT"/>
        </w:rPr>
      </w:pPr>
      <w:r w:rsidRPr="00142C0D">
        <w:rPr>
          <w:lang w:val="it-IT"/>
        </w:rPr>
        <w:t>3.2</w:t>
      </w:r>
      <w:r w:rsidR="008D44BC" w:rsidRPr="004F1AA7">
        <w:rPr>
          <w:lang w:val="it-IT"/>
        </w:rPr>
        <w:t>.</w:t>
      </w:r>
      <w:r>
        <w:rPr>
          <w:lang w:val="it-IT"/>
        </w:rPr>
        <w:t>1</w:t>
      </w:r>
      <w:r w:rsidR="007D4F27">
        <w:rPr>
          <w:lang w:val="it-IT"/>
        </w:rPr>
        <w:t xml:space="preserve"> </w:t>
      </w:r>
      <w:r w:rsidR="000D55CD" w:rsidRPr="004F1AA7">
        <w:rPr>
          <w:lang w:val="it-IT"/>
        </w:rPr>
        <w:t>Regulamentul Local de Urbanism preia prevederile Regulamentului General de Urbanism, precum şi o serie de alte prevederi cuprinse in diverse</w:t>
      </w:r>
      <w:r w:rsidR="00AB2256" w:rsidRPr="004F1AA7">
        <w:rPr>
          <w:lang w:val="it-IT"/>
        </w:rPr>
        <w:t xml:space="preserve"> acte normative aflate în vigoare şi le detaliază. Prezentul regulament respectă prevederile punctului de vedere şi ale Avizului de Oportunitate aprobat de primarul </w:t>
      </w:r>
      <w:r w:rsidR="00211E19">
        <w:rPr>
          <w:lang w:val="it-IT"/>
        </w:rPr>
        <w:t>municipiului Ploiesti</w:t>
      </w:r>
      <w:r w:rsidR="00AB2256" w:rsidRPr="004F1AA7">
        <w:rPr>
          <w:lang w:val="it-IT"/>
        </w:rPr>
        <w:t>, şi preia valorile indicatorilor urbanistici maximali prevăzute prin acestea.</w:t>
      </w:r>
    </w:p>
    <w:p w14:paraId="5553A156" w14:textId="7EF9EC95" w:rsidR="001F6FB7" w:rsidRPr="004F1AA7" w:rsidRDefault="00142C0D" w:rsidP="00FF6FCF">
      <w:pPr>
        <w:pStyle w:val="Indentcorptext3"/>
        <w:spacing w:line="240" w:lineRule="auto"/>
        <w:ind w:firstLine="284"/>
        <w:rPr>
          <w:lang w:val="it-IT"/>
        </w:rPr>
      </w:pPr>
      <w:r w:rsidRPr="00142C0D">
        <w:rPr>
          <w:lang w:val="it-IT"/>
        </w:rPr>
        <w:t>3.2</w:t>
      </w:r>
      <w:r>
        <w:rPr>
          <w:lang w:val="it-IT"/>
        </w:rPr>
        <w:t>.</w:t>
      </w:r>
      <w:r w:rsidR="002E070A" w:rsidRPr="004F1AA7">
        <w:rPr>
          <w:lang w:val="it-IT"/>
        </w:rPr>
        <w:t>2</w:t>
      </w:r>
      <w:r w:rsidR="007D4F27">
        <w:rPr>
          <w:lang w:val="it-IT"/>
        </w:rPr>
        <w:t xml:space="preserve">. </w:t>
      </w:r>
      <w:r w:rsidR="002E070A" w:rsidRPr="004F1AA7">
        <w:rPr>
          <w:lang w:val="it-IT"/>
        </w:rPr>
        <w:t>Prezentul regulament este un regulament cadru avand un caracter director.Prevederile sale permit autorizarea directă cu excepţia derogărilor şi situaţiilor speciale în care se impune elaborarea unor Planuri Urbanistice Zonale</w:t>
      </w:r>
      <w:r w:rsidR="00DA4428" w:rsidRPr="004F1AA7">
        <w:rPr>
          <w:lang w:val="it-IT"/>
        </w:rPr>
        <w:t>, cazuri prezentate la punctul 4 precum şi în conţinutul RLU-lui</w:t>
      </w:r>
      <w:r w:rsidR="0063609D" w:rsidRPr="004F1AA7">
        <w:rPr>
          <w:lang w:val="it-IT"/>
        </w:rPr>
        <w:t>.</w:t>
      </w:r>
      <w:r w:rsidR="001F6FB7" w:rsidRPr="004F1AA7">
        <w:rPr>
          <w:lang w:val="it-IT"/>
        </w:rPr>
        <w:t xml:space="preserve"> </w:t>
      </w:r>
    </w:p>
    <w:p w14:paraId="59A83885" w14:textId="77777777" w:rsidR="007D4F27" w:rsidRPr="00E80168" w:rsidRDefault="007D4F27" w:rsidP="00FF6FCF">
      <w:pPr>
        <w:pStyle w:val="Indentcorptext3"/>
        <w:spacing w:line="240" w:lineRule="auto"/>
        <w:ind w:firstLine="450"/>
        <w:rPr>
          <w:lang w:val="it-IT"/>
        </w:rPr>
      </w:pPr>
      <w:r w:rsidRPr="00E80168">
        <w:rPr>
          <w:lang w:val="it-IT"/>
        </w:rPr>
        <w:t>Din punct de vedere ISU pentru faza PUZ nu face obiectul avizarii din punct de vedere al HGR nr. 571/2016 .</w:t>
      </w:r>
    </w:p>
    <w:p w14:paraId="225CB986" w14:textId="32B49154" w:rsidR="0034262C" w:rsidRPr="00142C0D" w:rsidRDefault="00142C0D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i/>
          <w:iCs/>
          <w:lang w:val="ro-RO"/>
        </w:rPr>
      </w:pPr>
      <w:r>
        <w:rPr>
          <w:i/>
          <w:iCs/>
          <w:lang w:val="ro-RO"/>
        </w:rPr>
        <w:t>3</w:t>
      </w:r>
      <w:r w:rsidRPr="00142C0D">
        <w:rPr>
          <w:i/>
          <w:iCs/>
          <w:lang w:val="ro-RO"/>
        </w:rPr>
        <w:t>.</w:t>
      </w:r>
      <w:r>
        <w:rPr>
          <w:i/>
          <w:iCs/>
          <w:lang w:val="ro-RO"/>
        </w:rPr>
        <w:t>3</w:t>
      </w:r>
      <w:r w:rsidR="0034262C" w:rsidRPr="00142C0D">
        <w:rPr>
          <w:i/>
          <w:iCs/>
          <w:lang w:val="ro-RO"/>
        </w:rPr>
        <w:t xml:space="preserve">. </w:t>
      </w:r>
      <w:r w:rsidR="00DA4428" w:rsidRPr="00142C0D">
        <w:rPr>
          <w:i/>
          <w:iCs/>
          <w:lang w:val="ro-RO"/>
        </w:rPr>
        <w:t>Derogări de la prevederile Regulamentului</w:t>
      </w:r>
    </w:p>
    <w:p w14:paraId="5A461F06" w14:textId="38C4E33D" w:rsidR="005A510D" w:rsidRPr="004F1AA7" w:rsidRDefault="00142C0D" w:rsidP="00FF6FCF">
      <w:pPr>
        <w:pStyle w:val="Indentcorptext3"/>
        <w:spacing w:line="240" w:lineRule="auto"/>
        <w:ind w:firstLine="450"/>
        <w:rPr>
          <w:lang w:val="ro-RO"/>
        </w:rPr>
      </w:pPr>
      <w:r w:rsidRPr="00142C0D">
        <w:rPr>
          <w:lang w:val="ro-RO"/>
        </w:rPr>
        <w:t>3.3</w:t>
      </w:r>
      <w:r w:rsidR="00AB66D8" w:rsidRPr="004F1AA7">
        <w:rPr>
          <w:lang w:val="ro-RO"/>
        </w:rPr>
        <w:t>.</w:t>
      </w:r>
      <w:r w:rsidR="005E5550" w:rsidRPr="004F1AA7">
        <w:rPr>
          <w:lang w:val="ro-RO"/>
        </w:rPr>
        <w:t>1. Prin derogare se intelege modificarea conditiilor de construire: zone funcţionale, functiuni admise, regim de construire</w:t>
      </w:r>
      <w:r w:rsidR="00AB66D8" w:rsidRPr="004F1AA7">
        <w:rPr>
          <w:lang w:val="ro-RO"/>
        </w:rPr>
        <w:t>, înălţime maximă admisă, retrageri, indicatori urbanistici maximali</w:t>
      </w:r>
      <w:r w:rsidR="00040DAB" w:rsidRPr="004F1AA7">
        <w:rPr>
          <w:lang w:val="ro-RO"/>
        </w:rPr>
        <w:t>, parcelări în mai mult de 3 loturi construibile</w:t>
      </w:r>
    </w:p>
    <w:p w14:paraId="4F20FEBF" w14:textId="6532EDF4" w:rsidR="00AB66D8" w:rsidRPr="004F1AA7" w:rsidRDefault="00142C0D" w:rsidP="00FF6FCF">
      <w:pPr>
        <w:pStyle w:val="Indentcorptext3"/>
        <w:spacing w:line="240" w:lineRule="auto"/>
        <w:ind w:firstLine="450"/>
        <w:rPr>
          <w:lang w:val="ro-RO"/>
        </w:rPr>
      </w:pPr>
      <w:r w:rsidRPr="00142C0D">
        <w:rPr>
          <w:lang w:val="ro-RO"/>
        </w:rPr>
        <w:t>3.3</w:t>
      </w:r>
      <w:r w:rsidR="00AB66D8" w:rsidRPr="004F1AA7">
        <w:rPr>
          <w:lang w:val="ro-RO"/>
        </w:rPr>
        <w:t>.2.</w:t>
      </w:r>
      <w:r w:rsidR="00070FA7">
        <w:rPr>
          <w:lang w:val="ro-RO"/>
        </w:rPr>
        <w:t xml:space="preserve"> </w:t>
      </w:r>
      <w:r w:rsidR="00DA2BA2" w:rsidRPr="004F1AA7">
        <w:rPr>
          <w:lang w:val="ro-RO"/>
        </w:rPr>
        <w:t xml:space="preserve">Modalitatea </w:t>
      </w:r>
      <w:r w:rsidR="00113953" w:rsidRPr="004F1AA7">
        <w:rPr>
          <w:lang w:val="ro-RO"/>
        </w:rPr>
        <w:t xml:space="preserve">de autorizare în cazul derogărilor, paşii necesari pentru elaborarea, avizarea şi aprobarea </w:t>
      </w:r>
      <w:r w:rsidR="005E3577" w:rsidRPr="004F1AA7">
        <w:rPr>
          <w:lang w:val="ro-RO"/>
        </w:rPr>
        <w:t>PUZ-urilor</w:t>
      </w:r>
      <w:r w:rsidR="00113953" w:rsidRPr="004F1AA7">
        <w:rPr>
          <w:lang w:val="ro-RO"/>
        </w:rPr>
        <w:t xml:space="preserve"> </w:t>
      </w:r>
      <w:r w:rsidR="005E3577" w:rsidRPr="004F1AA7">
        <w:rPr>
          <w:lang w:val="ro-RO"/>
        </w:rPr>
        <w:t>sunt reglementaţi</w:t>
      </w:r>
      <w:r w:rsidR="00113953" w:rsidRPr="004F1AA7">
        <w:rPr>
          <w:lang w:val="ro-RO"/>
        </w:rPr>
        <w:t xml:space="preserve"> de Legea 350/2001 cu modificarile si completările ulterioare</w:t>
      </w:r>
      <w:r w:rsidR="005E3577" w:rsidRPr="004F1AA7">
        <w:rPr>
          <w:lang w:val="ro-RO"/>
        </w:rPr>
        <w:t>.</w:t>
      </w:r>
    </w:p>
    <w:p w14:paraId="72599CBF" w14:textId="23DD5A4F" w:rsidR="002361C3" w:rsidRDefault="002361C3" w:rsidP="00FF6FCF">
      <w:pPr>
        <w:pStyle w:val="Indentcorptext3"/>
        <w:pBdr>
          <w:bottom w:val="single" w:sz="8" w:space="9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5B351382" w14:textId="10F46933" w:rsidR="008A473D" w:rsidRPr="004F1AA7" w:rsidRDefault="008A473D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sz w:val="28"/>
          <w:szCs w:val="28"/>
          <w:lang w:val="ro-RO"/>
        </w:rPr>
      </w:pPr>
      <w:proofErr w:type="gramStart"/>
      <w:r w:rsidRPr="004F1AA7">
        <w:rPr>
          <w:b/>
          <w:bCs/>
          <w:sz w:val="28"/>
          <w:szCs w:val="28"/>
          <w:highlight w:val="lightGray"/>
        </w:rPr>
        <w:t>CAPITOLUL</w:t>
      </w:r>
      <w:r>
        <w:rPr>
          <w:b/>
          <w:bCs/>
          <w:sz w:val="28"/>
          <w:szCs w:val="28"/>
          <w:highlight w:val="lightGray"/>
        </w:rPr>
        <w:t xml:space="preserve"> </w:t>
      </w:r>
      <w:r w:rsidRPr="004F1AA7">
        <w:rPr>
          <w:b/>
          <w:bCs/>
          <w:sz w:val="28"/>
          <w:szCs w:val="28"/>
          <w:highlight w:val="lightGray"/>
        </w:rPr>
        <w:t xml:space="preserve"> II</w:t>
      </w:r>
      <w:proofErr w:type="gramEnd"/>
      <w:r w:rsidRPr="004F1AA7">
        <w:rPr>
          <w:b/>
          <w:bCs/>
          <w:sz w:val="28"/>
          <w:szCs w:val="28"/>
          <w:highlight w:val="lightGray"/>
        </w:rPr>
        <w:t xml:space="preserve"> </w:t>
      </w:r>
      <w:r>
        <w:rPr>
          <w:b/>
          <w:bCs/>
          <w:sz w:val="28"/>
          <w:szCs w:val="28"/>
          <w:highlight w:val="lightGray"/>
        </w:rPr>
        <w:t xml:space="preserve"> </w:t>
      </w:r>
      <w:r w:rsidRPr="004F1AA7">
        <w:rPr>
          <w:b/>
          <w:bCs/>
          <w:sz w:val="28"/>
          <w:szCs w:val="28"/>
          <w:highlight w:val="lightGray"/>
        </w:rPr>
        <w:t xml:space="preserve">– </w:t>
      </w:r>
      <w:r w:rsidRPr="008A473D">
        <w:rPr>
          <w:b/>
          <w:bCs/>
          <w:sz w:val="28"/>
          <w:szCs w:val="28"/>
        </w:rPr>
        <w:t xml:space="preserve">Reguli de </w:t>
      </w:r>
      <w:proofErr w:type="spellStart"/>
      <w:r w:rsidRPr="008A473D">
        <w:rPr>
          <w:b/>
          <w:bCs/>
          <w:sz w:val="28"/>
          <w:szCs w:val="28"/>
        </w:rPr>
        <w:t>bază</w:t>
      </w:r>
      <w:proofErr w:type="spellEnd"/>
      <w:r w:rsidRPr="008A473D">
        <w:rPr>
          <w:b/>
          <w:bCs/>
          <w:sz w:val="28"/>
          <w:szCs w:val="28"/>
        </w:rPr>
        <w:t xml:space="preserve"> </w:t>
      </w:r>
      <w:proofErr w:type="spellStart"/>
      <w:r w:rsidRPr="008A473D">
        <w:rPr>
          <w:b/>
          <w:bCs/>
          <w:sz w:val="28"/>
          <w:szCs w:val="28"/>
        </w:rPr>
        <w:t>privind</w:t>
      </w:r>
      <w:proofErr w:type="spellEnd"/>
      <w:r w:rsidRPr="008A473D">
        <w:rPr>
          <w:b/>
          <w:bCs/>
          <w:sz w:val="28"/>
          <w:szCs w:val="28"/>
        </w:rPr>
        <w:t xml:space="preserve"> </w:t>
      </w:r>
      <w:proofErr w:type="spellStart"/>
      <w:r w:rsidRPr="008A473D">
        <w:rPr>
          <w:b/>
          <w:bCs/>
          <w:sz w:val="28"/>
          <w:szCs w:val="28"/>
        </w:rPr>
        <w:t>modul</w:t>
      </w:r>
      <w:proofErr w:type="spellEnd"/>
      <w:r w:rsidRPr="008A473D">
        <w:rPr>
          <w:b/>
          <w:bCs/>
          <w:sz w:val="28"/>
          <w:szCs w:val="28"/>
        </w:rPr>
        <w:t xml:space="preserve"> de </w:t>
      </w:r>
      <w:proofErr w:type="spellStart"/>
      <w:r w:rsidRPr="008A473D">
        <w:rPr>
          <w:b/>
          <w:bCs/>
          <w:sz w:val="28"/>
          <w:szCs w:val="28"/>
        </w:rPr>
        <w:t>ocupare</w:t>
      </w:r>
      <w:proofErr w:type="spellEnd"/>
      <w:r w:rsidRPr="008A473D">
        <w:rPr>
          <w:b/>
          <w:bCs/>
          <w:sz w:val="28"/>
          <w:szCs w:val="28"/>
        </w:rPr>
        <w:t xml:space="preserve"> a </w:t>
      </w:r>
      <w:proofErr w:type="spellStart"/>
      <w:r w:rsidRPr="008A473D">
        <w:rPr>
          <w:b/>
          <w:bCs/>
          <w:sz w:val="28"/>
          <w:szCs w:val="28"/>
        </w:rPr>
        <w:t>terenurilor</w:t>
      </w:r>
      <w:proofErr w:type="spellEnd"/>
    </w:p>
    <w:p w14:paraId="7DDE4490" w14:textId="52F94D89" w:rsidR="008A473D" w:rsidRDefault="008A473D" w:rsidP="00FF6FCF">
      <w:pPr>
        <w:pStyle w:val="Indentcorptext3"/>
        <w:pBdr>
          <w:bottom w:val="single" w:sz="8" w:space="9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3AD3B579" w14:textId="35367B2A" w:rsidR="008A473D" w:rsidRPr="004F1AA7" w:rsidRDefault="00142C0D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bookmarkStart w:id="4" w:name="_Hlk49686957"/>
      <w:r>
        <w:rPr>
          <w:b/>
          <w:bCs/>
          <w:i/>
          <w:iCs/>
          <w:lang w:val="ro-RO"/>
        </w:rPr>
        <w:t>4</w:t>
      </w:r>
      <w:r w:rsidR="008A473D" w:rsidRPr="004F1AA7">
        <w:rPr>
          <w:b/>
          <w:bCs/>
          <w:i/>
          <w:iCs/>
          <w:lang w:val="ro-RO"/>
        </w:rPr>
        <w:t xml:space="preserve">. </w:t>
      </w:r>
      <w:r w:rsidR="008A473D" w:rsidRPr="008A473D">
        <w:rPr>
          <w:b/>
          <w:bCs/>
          <w:i/>
          <w:iCs/>
          <w:lang w:val="ro-RO"/>
        </w:rPr>
        <w:t>Reguli cu privire la păstrarea integrității mediului și protejarea patrimoniului natural și construit.</w:t>
      </w:r>
    </w:p>
    <w:bookmarkEnd w:id="4"/>
    <w:p w14:paraId="418D6A28" w14:textId="5E54CF43" w:rsidR="00070FA7" w:rsidRPr="00070FA7" w:rsidRDefault="00070FA7" w:rsidP="00FF6FCF">
      <w:pPr>
        <w:pStyle w:val="Indentcorptext3"/>
        <w:spacing w:line="240" w:lineRule="auto"/>
        <w:ind w:firstLine="450"/>
        <w:rPr>
          <w:lang w:val="it-IT"/>
        </w:rPr>
      </w:pPr>
      <w:r w:rsidRPr="00070FA7">
        <w:rPr>
          <w:lang w:val="it-IT"/>
        </w:rPr>
        <w:t xml:space="preserve">Prezenta documentaţie are ca obiect fructificarea unui teren neexploatat prin construirea </w:t>
      </w:r>
      <w:r>
        <w:rPr>
          <w:lang w:val="it-IT"/>
        </w:rPr>
        <w:t xml:space="preserve">unui imobil de locuinte </w:t>
      </w:r>
      <w:r w:rsidRPr="00070FA7">
        <w:rPr>
          <w:lang w:val="it-IT"/>
        </w:rPr>
        <w:t>colective înalt, ceea ce va conduce la</w:t>
      </w:r>
      <w:r>
        <w:rPr>
          <w:lang w:val="it-IT"/>
        </w:rPr>
        <w:t xml:space="preserve"> </w:t>
      </w:r>
      <w:r w:rsidRPr="00070FA7">
        <w:rPr>
          <w:lang w:val="it-IT"/>
        </w:rPr>
        <w:t>restructurarea urbanistică a zonei și satisfacerea cerințelor de pe piața imobiliară.</w:t>
      </w:r>
    </w:p>
    <w:p w14:paraId="4120591C" w14:textId="1B2018A7" w:rsidR="008A473D" w:rsidRPr="00070FA7" w:rsidRDefault="00070FA7" w:rsidP="00FF6FCF">
      <w:pPr>
        <w:pStyle w:val="Indentcorptext3"/>
        <w:spacing w:line="240" w:lineRule="auto"/>
        <w:ind w:firstLine="450"/>
        <w:rPr>
          <w:lang w:val="it-IT"/>
        </w:rPr>
      </w:pPr>
      <w:r w:rsidRPr="00070FA7">
        <w:rPr>
          <w:lang w:val="it-IT"/>
        </w:rPr>
        <w:t>În zona studiată, nu s-au identificat obiecte de patrimoniu natural sau construit care să necesite luarea</w:t>
      </w:r>
      <w:r>
        <w:rPr>
          <w:lang w:val="it-IT"/>
        </w:rPr>
        <w:t xml:space="preserve"> </w:t>
      </w:r>
      <w:r w:rsidRPr="00070FA7">
        <w:rPr>
          <w:lang w:val="it-IT"/>
        </w:rPr>
        <w:t>unor măsuri speciale pentru protejarea acestora.</w:t>
      </w:r>
    </w:p>
    <w:p w14:paraId="41CBA752" w14:textId="18D7A85D" w:rsidR="008A473D" w:rsidRPr="00070FA7" w:rsidRDefault="008A473D" w:rsidP="00FF6FCF">
      <w:pPr>
        <w:pStyle w:val="Indentcorptext3"/>
        <w:spacing w:line="240" w:lineRule="auto"/>
        <w:ind w:firstLine="450"/>
        <w:rPr>
          <w:lang w:val="it-IT"/>
        </w:rPr>
      </w:pPr>
      <w:r w:rsidRPr="00070FA7">
        <w:rPr>
          <w:lang w:val="it-IT"/>
        </w:rPr>
        <w:t>Pe perimetrul studiat nu se vor accepta functiuni care pot ameninta mediul inconjurator</w:t>
      </w:r>
      <w:r w:rsidR="00070FA7" w:rsidRPr="00070FA7">
        <w:rPr>
          <w:lang w:val="it-IT"/>
        </w:rPr>
        <w:t xml:space="preserve"> </w:t>
      </w:r>
      <w:r w:rsidRPr="00070FA7">
        <w:rPr>
          <w:lang w:val="it-IT"/>
        </w:rPr>
        <w:t>prin producerea sau folosirea de substante poluante. Nu sunt permise deversari de substante</w:t>
      </w:r>
      <w:r w:rsidR="00070FA7" w:rsidRPr="00070FA7">
        <w:rPr>
          <w:lang w:val="it-IT"/>
        </w:rPr>
        <w:t xml:space="preserve"> </w:t>
      </w:r>
      <w:r w:rsidRPr="00070FA7">
        <w:rPr>
          <w:lang w:val="it-IT"/>
        </w:rPr>
        <w:t>periculoase in sol si se vor lua toate masurile necesare pentru captarea apelor meteorice, si</w:t>
      </w:r>
      <w:r w:rsidR="00070FA7" w:rsidRPr="00070FA7">
        <w:rPr>
          <w:lang w:val="it-IT"/>
        </w:rPr>
        <w:t xml:space="preserve"> </w:t>
      </w:r>
      <w:r w:rsidRPr="00070FA7">
        <w:rPr>
          <w:lang w:val="it-IT"/>
        </w:rPr>
        <w:t>deversarea in canalizarea municipala, epurarea apelor menajere si deversarea acestora,</w:t>
      </w:r>
      <w:r w:rsidR="00070FA7" w:rsidRPr="00070FA7">
        <w:rPr>
          <w:lang w:val="it-IT"/>
        </w:rPr>
        <w:t xml:space="preserve"> </w:t>
      </w:r>
      <w:r w:rsidRPr="00070FA7">
        <w:rPr>
          <w:lang w:val="it-IT"/>
        </w:rPr>
        <w:t>depozitarea si evacuarea corespunzatoare a deseurilor.</w:t>
      </w:r>
    </w:p>
    <w:p w14:paraId="0D2238AE" w14:textId="061FC39E" w:rsidR="008A473D" w:rsidRDefault="008A473D" w:rsidP="00FF6FCF">
      <w:pPr>
        <w:pStyle w:val="Indentcorptext3"/>
        <w:spacing w:line="240" w:lineRule="auto"/>
        <w:ind w:firstLine="450"/>
        <w:rPr>
          <w:lang w:val="it-IT"/>
        </w:rPr>
      </w:pPr>
      <w:r w:rsidRPr="00070FA7">
        <w:rPr>
          <w:lang w:val="it-IT"/>
        </w:rPr>
        <w:t>Deseurile se vor colecta si evacua in mod organizat atat in timpul executiei constructiilor,</w:t>
      </w:r>
      <w:r w:rsidR="00070FA7" w:rsidRPr="00070FA7">
        <w:rPr>
          <w:lang w:val="it-IT"/>
        </w:rPr>
        <w:t xml:space="preserve"> </w:t>
      </w:r>
      <w:r w:rsidRPr="00070FA7">
        <w:rPr>
          <w:lang w:val="it-IT"/>
        </w:rPr>
        <w:t>cat si pe timpul de functionare al acestora.</w:t>
      </w:r>
      <w:r w:rsidRPr="00070FA7">
        <w:rPr>
          <w:lang w:val="it-IT"/>
        </w:rPr>
        <w:cr/>
      </w:r>
    </w:p>
    <w:p w14:paraId="6DB14AD6" w14:textId="473E7F21" w:rsidR="00142C0D" w:rsidRPr="004F1AA7" w:rsidRDefault="00142C0D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>
        <w:rPr>
          <w:b/>
          <w:bCs/>
          <w:i/>
          <w:iCs/>
          <w:lang w:val="ro-RO"/>
        </w:rPr>
        <w:t>4</w:t>
      </w:r>
      <w:r w:rsidRPr="004F1AA7">
        <w:rPr>
          <w:b/>
          <w:bCs/>
          <w:i/>
          <w:iCs/>
          <w:lang w:val="ro-RO"/>
        </w:rPr>
        <w:t xml:space="preserve">. </w:t>
      </w:r>
      <w:r w:rsidRPr="008A473D">
        <w:rPr>
          <w:b/>
          <w:bCs/>
          <w:i/>
          <w:iCs/>
          <w:lang w:val="ro-RO"/>
        </w:rPr>
        <w:t xml:space="preserve">Reguli </w:t>
      </w:r>
      <w:r w:rsidRPr="00142C0D">
        <w:rPr>
          <w:b/>
          <w:bCs/>
          <w:i/>
          <w:iCs/>
          <w:lang w:val="ro-RO"/>
        </w:rPr>
        <w:t>cu privire la siguranta constructiilor si la apararea interesului public</w:t>
      </w:r>
    </w:p>
    <w:p w14:paraId="0BA03136" w14:textId="2177AFA7" w:rsidR="00142C0D" w:rsidRDefault="0078364A" w:rsidP="00FF6FCF">
      <w:pPr>
        <w:pStyle w:val="Indentcorptext3"/>
        <w:spacing w:line="240" w:lineRule="auto"/>
        <w:ind w:firstLine="450"/>
        <w:rPr>
          <w:lang w:val="it-IT"/>
        </w:rPr>
      </w:pPr>
      <w:r w:rsidRPr="0078364A">
        <w:rPr>
          <w:lang w:val="it-IT"/>
        </w:rPr>
        <w:t>Zona nu prezinta factori de risc naturali si astfel nu sunt necesare masuri suplimentare</w:t>
      </w:r>
      <w:r>
        <w:rPr>
          <w:lang w:val="it-IT"/>
        </w:rPr>
        <w:t xml:space="preserve"> </w:t>
      </w:r>
      <w:r w:rsidRPr="0078364A">
        <w:rPr>
          <w:lang w:val="it-IT"/>
        </w:rPr>
        <w:t>de stabilizare a terenurilor</w:t>
      </w:r>
      <w:r>
        <w:rPr>
          <w:lang w:val="it-IT"/>
        </w:rPr>
        <w:t>.</w:t>
      </w:r>
    </w:p>
    <w:p w14:paraId="7985FB7A" w14:textId="6559002C" w:rsidR="00142C0D" w:rsidRDefault="0078364A" w:rsidP="00FF6FCF">
      <w:pPr>
        <w:pStyle w:val="Indentcorptext3"/>
        <w:spacing w:line="240" w:lineRule="auto"/>
        <w:ind w:firstLine="450"/>
        <w:rPr>
          <w:lang w:val="it-IT"/>
        </w:rPr>
      </w:pPr>
      <w:r w:rsidRPr="0078364A">
        <w:rPr>
          <w:lang w:val="it-IT"/>
        </w:rPr>
        <w:t>Toate lucrările de construire propuse pentru zona studiată în PUZ vor fi executate pe baza unor studii</w:t>
      </w:r>
      <w:r>
        <w:rPr>
          <w:lang w:val="it-IT"/>
        </w:rPr>
        <w:t xml:space="preserve"> </w:t>
      </w:r>
      <w:r w:rsidRPr="0078364A">
        <w:rPr>
          <w:lang w:val="it-IT"/>
        </w:rPr>
        <w:t>geotehnice detaliate bazate pe foraje geotehnice, cu respectarea prevederilor Legii nr. 10/1995 cu modificările și</w:t>
      </w:r>
      <w:r>
        <w:rPr>
          <w:lang w:val="it-IT"/>
        </w:rPr>
        <w:t xml:space="preserve"> </w:t>
      </w:r>
      <w:r w:rsidRPr="0078364A">
        <w:rPr>
          <w:lang w:val="it-IT"/>
        </w:rPr>
        <w:t>completările ulterioare şi a normelor şi prescripţiilor tehnice specifice, referitoare la rezistenţa şi stabilitatea</w:t>
      </w:r>
      <w:r>
        <w:rPr>
          <w:lang w:val="it-IT"/>
        </w:rPr>
        <w:t xml:space="preserve"> </w:t>
      </w:r>
      <w:r w:rsidRPr="0078364A">
        <w:rPr>
          <w:lang w:val="it-IT"/>
        </w:rPr>
        <w:t>construcţiilor, siguranţa în exploatare, igiena şi sănătatea oamenilor, protecţia la foc şi protecţia mediului.</w:t>
      </w:r>
    </w:p>
    <w:p w14:paraId="5D0D0152" w14:textId="19862FAD" w:rsidR="0078364A" w:rsidRPr="0078364A" w:rsidRDefault="0078364A" w:rsidP="00FF6FCF">
      <w:pPr>
        <w:pStyle w:val="Indentcorptext3"/>
        <w:spacing w:line="240" w:lineRule="auto"/>
        <w:ind w:firstLine="450"/>
        <w:rPr>
          <w:lang w:val="it-IT"/>
        </w:rPr>
      </w:pPr>
      <w:r w:rsidRPr="0078364A">
        <w:rPr>
          <w:lang w:val="it-IT"/>
        </w:rPr>
        <w:t>Autorizarea lucrarilor de constructii pe perimetrul studiat se va face numai cu conditia</w:t>
      </w:r>
      <w:r>
        <w:rPr>
          <w:lang w:val="it-IT"/>
        </w:rPr>
        <w:t xml:space="preserve"> </w:t>
      </w:r>
      <w:r w:rsidRPr="0078364A">
        <w:rPr>
          <w:lang w:val="it-IT"/>
        </w:rPr>
        <w:t>asigurarii dotarilor tehnico-edilitare aferente de catre administratia publica locala, investitori</w:t>
      </w:r>
      <w:r>
        <w:rPr>
          <w:lang w:val="it-IT"/>
        </w:rPr>
        <w:t xml:space="preserve"> </w:t>
      </w:r>
      <w:r w:rsidRPr="0078364A">
        <w:rPr>
          <w:lang w:val="it-IT"/>
        </w:rPr>
        <w:t>privati sau cu fonduri de la bugetul de stat.</w:t>
      </w:r>
    </w:p>
    <w:p w14:paraId="58A1F7E4" w14:textId="77777777" w:rsidR="0078364A" w:rsidRDefault="0078364A" w:rsidP="00FF6FCF">
      <w:pPr>
        <w:pStyle w:val="Indentcorptext3"/>
        <w:spacing w:line="240" w:lineRule="auto"/>
        <w:ind w:firstLine="450"/>
        <w:rPr>
          <w:lang w:val="it-IT"/>
        </w:rPr>
      </w:pPr>
      <w:r w:rsidRPr="0078364A">
        <w:rPr>
          <w:lang w:val="it-IT"/>
        </w:rPr>
        <w:lastRenderedPageBreak/>
        <w:t>Se interzice amplasarea cladirilor avand alta destinatie decat cea prezavuta in PUZ pe</w:t>
      </w:r>
      <w:r>
        <w:rPr>
          <w:lang w:val="it-IT"/>
        </w:rPr>
        <w:t xml:space="preserve"> </w:t>
      </w:r>
      <w:r w:rsidRPr="0078364A">
        <w:rPr>
          <w:lang w:val="it-IT"/>
        </w:rPr>
        <w:t>perimetrul studiat.</w:t>
      </w:r>
    </w:p>
    <w:p w14:paraId="3BC0FA34" w14:textId="6D4F8723" w:rsidR="0078364A" w:rsidRDefault="0078364A" w:rsidP="00FF6FCF">
      <w:pPr>
        <w:pStyle w:val="Indentcorptext3"/>
        <w:spacing w:line="240" w:lineRule="auto"/>
        <w:ind w:firstLine="450"/>
        <w:rPr>
          <w:lang w:val="it-IT"/>
        </w:rPr>
      </w:pPr>
      <w:r w:rsidRPr="0078364A">
        <w:rPr>
          <w:lang w:val="it-IT"/>
        </w:rPr>
        <w:t>Referitor la expunerea la riscuri tehnologice, zonele de servitute şi de protecţie ale sistemelor de alimentare</w:t>
      </w:r>
      <w:r>
        <w:rPr>
          <w:lang w:val="it-IT"/>
        </w:rPr>
        <w:t xml:space="preserve"> </w:t>
      </w:r>
      <w:r w:rsidRPr="0078364A">
        <w:rPr>
          <w:lang w:val="it-IT"/>
        </w:rPr>
        <w:t>cu energie electrică, conductelor şi reţelelor, căilor de comunicaţii şi alte asemenea lucrări de infrastructură, se vor</w:t>
      </w:r>
      <w:r>
        <w:rPr>
          <w:lang w:val="it-IT"/>
        </w:rPr>
        <w:t xml:space="preserve"> </w:t>
      </w:r>
      <w:r w:rsidRPr="0078364A">
        <w:rPr>
          <w:lang w:val="it-IT"/>
        </w:rPr>
        <w:t>respecta precizările de la art.11 din RGU şi condiţiile din avizele administratorilor de reţele şi conducte din zona</w:t>
      </w:r>
      <w:r>
        <w:rPr>
          <w:lang w:val="it-IT"/>
        </w:rPr>
        <w:t xml:space="preserve"> </w:t>
      </w:r>
      <w:r w:rsidRPr="0078364A">
        <w:rPr>
          <w:lang w:val="it-IT"/>
        </w:rPr>
        <w:t>studiată.</w:t>
      </w:r>
    </w:p>
    <w:p w14:paraId="695C0985" w14:textId="0AE6218A" w:rsidR="0078364A" w:rsidRDefault="0078364A" w:rsidP="00FF6FCF">
      <w:pPr>
        <w:pStyle w:val="Indentcorptext3"/>
        <w:spacing w:line="240" w:lineRule="auto"/>
        <w:ind w:firstLine="450"/>
        <w:rPr>
          <w:lang w:val="it-IT"/>
        </w:rPr>
      </w:pPr>
    </w:p>
    <w:p w14:paraId="11E7A8CF" w14:textId="6FE70BBA" w:rsidR="0078364A" w:rsidRPr="004F1AA7" w:rsidRDefault="0078364A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sz w:val="28"/>
          <w:szCs w:val="28"/>
          <w:lang w:val="ro-RO"/>
        </w:rPr>
      </w:pPr>
      <w:bookmarkStart w:id="5" w:name="_Hlk49680428"/>
      <w:proofErr w:type="gramStart"/>
      <w:r w:rsidRPr="004F1AA7">
        <w:rPr>
          <w:b/>
          <w:bCs/>
          <w:sz w:val="28"/>
          <w:szCs w:val="28"/>
          <w:highlight w:val="lightGray"/>
        </w:rPr>
        <w:t>CAPITOLUL</w:t>
      </w:r>
      <w:r>
        <w:rPr>
          <w:b/>
          <w:bCs/>
          <w:sz w:val="28"/>
          <w:szCs w:val="28"/>
          <w:highlight w:val="lightGray"/>
        </w:rPr>
        <w:t xml:space="preserve"> </w:t>
      </w:r>
      <w:r w:rsidRPr="004F1AA7">
        <w:rPr>
          <w:b/>
          <w:bCs/>
          <w:sz w:val="28"/>
          <w:szCs w:val="28"/>
          <w:highlight w:val="lightGray"/>
        </w:rPr>
        <w:t xml:space="preserve"> II</w:t>
      </w:r>
      <w:r>
        <w:rPr>
          <w:b/>
          <w:bCs/>
          <w:sz w:val="28"/>
          <w:szCs w:val="28"/>
          <w:highlight w:val="lightGray"/>
        </w:rPr>
        <w:t>I</w:t>
      </w:r>
      <w:proofErr w:type="gramEnd"/>
      <w:r w:rsidRPr="004F1AA7">
        <w:rPr>
          <w:b/>
          <w:bCs/>
          <w:sz w:val="28"/>
          <w:szCs w:val="28"/>
          <w:highlight w:val="lightGray"/>
        </w:rPr>
        <w:t xml:space="preserve"> </w:t>
      </w:r>
      <w:r>
        <w:rPr>
          <w:b/>
          <w:bCs/>
          <w:sz w:val="28"/>
          <w:szCs w:val="28"/>
          <w:highlight w:val="lightGray"/>
        </w:rPr>
        <w:t xml:space="preserve"> </w:t>
      </w:r>
      <w:r w:rsidRPr="004F1AA7">
        <w:rPr>
          <w:b/>
          <w:bCs/>
          <w:sz w:val="28"/>
          <w:szCs w:val="28"/>
          <w:highlight w:val="lightGray"/>
        </w:rPr>
        <w:t>–</w:t>
      </w:r>
      <w:r w:rsidRPr="004F1AA7">
        <w:rPr>
          <w:b/>
          <w:bCs/>
          <w:sz w:val="28"/>
          <w:szCs w:val="28"/>
        </w:rPr>
        <w:t>ZON</w:t>
      </w:r>
      <w:r>
        <w:rPr>
          <w:b/>
          <w:bCs/>
          <w:sz w:val="28"/>
          <w:szCs w:val="28"/>
        </w:rPr>
        <w:t xml:space="preserve">IFICAREA </w:t>
      </w:r>
      <w:r w:rsidRPr="004F1AA7">
        <w:rPr>
          <w:b/>
          <w:bCs/>
          <w:sz w:val="28"/>
          <w:szCs w:val="28"/>
        </w:rPr>
        <w:t xml:space="preserve"> FUNCŢIONAL</w:t>
      </w:r>
      <w:r>
        <w:rPr>
          <w:b/>
          <w:bCs/>
          <w:sz w:val="28"/>
          <w:szCs w:val="28"/>
        </w:rPr>
        <w:t>A</w:t>
      </w:r>
    </w:p>
    <w:bookmarkEnd w:id="5"/>
    <w:p w14:paraId="39A16607" w14:textId="77777777" w:rsidR="0078364A" w:rsidRDefault="0078364A" w:rsidP="00FF6FCF">
      <w:pPr>
        <w:pStyle w:val="Indentcorptext3"/>
        <w:spacing w:line="240" w:lineRule="auto"/>
        <w:ind w:firstLine="450"/>
        <w:rPr>
          <w:lang w:val="it-IT"/>
        </w:rPr>
      </w:pPr>
    </w:p>
    <w:p w14:paraId="32B22CCF" w14:textId="77777777" w:rsidR="00142C0D" w:rsidRDefault="00142C0D" w:rsidP="00FF6FCF">
      <w:pPr>
        <w:pStyle w:val="Indentcorptext3"/>
        <w:spacing w:line="240" w:lineRule="auto"/>
        <w:ind w:firstLine="450"/>
        <w:rPr>
          <w:b/>
          <w:bCs/>
          <w:i/>
          <w:iCs/>
          <w:lang w:val="ro-RO"/>
        </w:rPr>
      </w:pPr>
    </w:p>
    <w:p w14:paraId="7A04FCC3" w14:textId="0DB9DC4E" w:rsidR="0034262C" w:rsidRPr="00F479B0" w:rsidRDefault="00EB08AF" w:rsidP="00FF6FCF">
      <w:pPr>
        <w:pStyle w:val="Indentcorptext3"/>
        <w:pBdr>
          <w:bottom w:val="single" w:sz="8" w:space="9" w:color="auto"/>
        </w:pBdr>
        <w:spacing w:line="240" w:lineRule="auto"/>
        <w:ind w:left="284" w:firstLine="0"/>
        <w:rPr>
          <w:b/>
        </w:rPr>
      </w:pPr>
      <w:r w:rsidRPr="00F479B0">
        <w:rPr>
          <w:b/>
          <w:bCs/>
          <w:i/>
          <w:iCs/>
          <w:lang w:val="ro-RO"/>
        </w:rPr>
        <w:t xml:space="preserve">Zone si subzone funcţionale </w:t>
      </w:r>
      <w:r w:rsidR="00456AB3" w:rsidRPr="00F479B0">
        <w:rPr>
          <w:b/>
          <w:bCs/>
          <w:i/>
          <w:iCs/>
          <w:lang w:val="ro-RO"/>
        </w:rPr>
        <w:t>–</w:t>
      </w:r>
    </w:p>
    <w:p w14:paraId="2C61D155" w14:textId="67284F89" w:rsidR="00F479B0" w:rsidRDefault="005445B5" w:rsidP="00FF6FCF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Arial Black" w:hAnsi="Arial Black"/>
          <w:b/>
          <w:sz w:val="24"/>
          <w:szCs w:val="24"/>
          <w:u w:val="single"/>
        </w:rPr>
      </w:pPr>
      <w:r w:rsidRPr="004F1AA7">
        <w:t>-</w:t>
      </w:r>
      <w:r w:rsidR="00F479B0" w:rsidRPr="00F479B0">
        <w:rPr>
          <w:rFonts w:ascii="Arial Black" w:hAnsi="Arial Black"/>
          <w:b/>
          <w:sz w:val="24"/>
          <w:szCs w:val="24"/>
          <w:u w:val="single"/>
        </w:rPr>
        <w:t xml:space="preserve"> </w:t>
      </w:r>
      <w:r w:rsidR="00F479B0">
        <w:rPr>
          <w:rFonts w:ascii="Arial Black" w:hAnsi="Arial Black"/>
          <w:b/>
          <w:sz w:val="24"/>
          <w:szCs w:val="24"/>
          <w:u w:val="single"/>
        </w:rPr>
        <w:t>UTR</w:t>
      </w:r>
      <w:r w:rsidR="00211E19">
        <w:rPr>
          <w:rFonts w:ascii="Arial Black" w:hAnsi="Arial Black"/>
          <w:b/>
          <w:sz w:val="24"/>
          <w:szCs w:val="24"/>
          <w:u w:val="single"/>
        </w:rPr>
        <w:t xml:space="preserve"> N11</w:t>
      </w:r>
      <w:r w:rsidR="002361C3">
        <w:rPr>
          <w:rFonts w:ascii="Arial Black" w:hAnsi="Arial Black"/>
          <w:b/>
          <w:sz w:val="24"/>
          <w:szCs w:val="24"/>
          <w:u w:val="single"/>
        </w:rPr>
        <w:t>.a</w:t>
      </w:r>
    </w:p>
    <w:p w14:paraId="3FA87389" w14:textId="2E454805" w:rsidR="00F479B0" w:rsidRDefault="00F479B0" w:rsidP="00FF6FCF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r w:rsidRPr="00F479B0">
        <w:rPr>
          <w:rFonts w:ascii="Arial Black" w:hAnsi="Arial Black"/>
          <w:b/>
          <w:bCs/>
          <w:szCs w:val="24"/>
        </w:rPr>
        <w:t>L</w:t>
      </w:r>
      <w:r w:rsidR="00487C5B">
        <w:rPr>
          <w:rFonts w:ascii="Arial Black" w:hAnsi="Arial Black"/>
          <w:b/>
          <w:bCs/>
          <w:szCs w:val="24"/>
        </w:rPr>
        <w:t>i</w:t>
      </w:r>
      <w:r w:rsidRPr="00F479B0">
        <w:rPr>
          <w:rFonts w:ascii="Arial Black" w:hAnsi="Arial Black"/>
          <w:b/>
          <w:bCs/>
          <w:szCs w:val="24"/>
        </w:rPr>
        <w:t xml:space="preserve"> -</w:t>
      </w:r>
      <w:r w:rsidRPr="005E7803">
        <w:rPr>
          <w:b/>
          <w:bCs/>
          <w:szCs w:val="24"/>
        </w:rPr>
        <w:t xml:space="preserve"> zona </w:t>
      </w:r>
      <w:proofErr w:type="spellStart"/>
      <w:r w:rsidRPr="005E7803">
        <w:rPr>
          <w:b/>
          <w:bCs/>
          <w:szCs w:val="24"/>
        </w:rPr>
        <w:t>locuinţe</w:t>
      </w:r>
      <w:proofErr w:type="spellEnd"/>
      <w:r w:rsidRPr="005E7803">
        <w:rPr>
          <w:b/>
          <w:bCs/>
          <w:szCs w:val="24"/>
        </w:rPr>
        <w:t xml:space="preserve"> </w:t>
      </w:r>
      <w:proofErr w:type="spellStart"/>
      <w:r w:rsidRPr="005E7803">
        <w:rPr>
          <w:b/>
          <w:bCs/>
          <w:szCs w:val="24"/>
        </w:rPr>
        <w:t>colective</w:t>
      </w:r>
      <w:proofErr w:type="spellEnd"/>
      <w:r w:rsidRPr="005E7803">
        <w:rPr>
          <w:b/>
          <w:bCs/>
          <w:szCs w:val="24"/>
        </w:rPr>
        <w:t xml:space="preserve"> </w:t>
      </w:r>
      <w:bookmarkStart w:id="6" w:name="_Hlk49681820"/>
      <w:r w:rsidRPr="005E7803">
        <w:rPr>
          <w:b/>
          <w:bCs/>
          <w:szCs w:val="24"/>
        </w:rPr>
        <w:t xml:space="preserve">cu </w:t>
      </w:r>
      <w:proofErr w:type="spellStart"/>
      <w:r w:rsidRPr="005E7803">
        <w:rPr>
          <w:b/>
          <w:bCs/>
          <w:szCs w:val="24"/>
        </w:rPr>
        <w:t>regim</w:t>
      </w:r>
      <w:proofErr w:type="spellEnd"/>
      <w:r w:rsidRPr="005E7803">
        <w:rPr>
          <w:b/>
          <w:bCs/>
          <w:szCs w:val="24"/>
        </w:rPr>
        <w:t xml:space="preserve"> </w:t>
      </w:r>
      <w:proofErr w:type="gramStart"/>
      <w:r w:rsidR="00706314">
        <w:rPr>
          <w:b/>
          <w:bCs/>
          <w:szCs w:val="24"/>
        </w:rPr>
        <w:t>m</w:t>
      </w:r>
      <w:r w:rsidR="009A4D60">
        <w:rPr>
          <w:b/>
          <w:bCs/>
          <w:szCs w:val="24"/>
        </w:rPr>
        <w:t>are</w:t>
      </w:r>
      <w:r w:rsidR="00706314">
        <w:rPr>
          <w:b/>
          <w:bCs/>
          <w:szCs w:val="24"/>
        </w:rPr>
        <w:t xml:space="preserve"> </w:t>
      </w:r>
      <w:r w:rsidRPr="005E7803">
        <w:rPr>
          <w:b/>
          <w:bCs/>
          <w:szCs w:val="24"/>
        </w:rPr>
        <w:t xml:space="preserve"> de</w:t>
      </w:r>
      <w:proofErr w:type="gramEnd"/>
      <w:r w:rsidRPr="005E7803">
        <w:rPr>
          <w:b/>
          <w:bCs/>
          <w:szCs w:val="24"/>
        </w:rPr>
        <w:t xml:space="preserve"> </w:t>
      </w:r>
      <w:proofErr w:type="spellStart"/>
      <w:r w:rsidRPr="005E7803">
        <w:rPr>
          <w:b/>
          <w:bCs/>
          <w:szCs w:val="24"/>
        </w:rPr>
        <w:t>inaltime</w:t>
      </w:r>
      <w:bookmarkEnd w:id="6"/>
      <w:proofErr w:type="spellEnd"/>
    </w:p>
    <w:p w14:paraId="6B35FF2B" w14:textId="77777777" w:rsidR="00F479B0" w:rsidRDefault="00F479B0" w:rsidP="00FF6FCF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14:paraId="118AFE46" w14:textId="6142B29A" w:rsidR="00F479B0" w:rsidRDefault="00F479B0" w:rsidP="00FF6FCF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proofErr w:type="spellStart"/>
      <w:r w:rsidRPr="00F479B0">
        <w:rPr>
          <w:rFonts w:ascii="Arial Black" w:hAnsi="Arial Black"/>
          <w:b/>
          <w:bCs/>
          <w:szCs w:val="24"/>
        </w:rPr>
        <w:t>Ccr</w:t>
      </w:r>
      <w:proofErr w:type="spellEnd"/>
      <w:r w:rsidRPr="00F479B0">
        <w:rPr>
          <w:rFonts w:ascii="Arial Black" w:hAnsi="Arial Black"/>
          <w:b/>
          <w:bCs/>
          <w:szCs w:val="24"/>
        </w:rPr>
        <w:t xml:space="preserve"> </w:t>
      </w:r>
      <w:r w:rsidRPr="005E7803">
        <w:rPr>
          <w:b/>
          <w:bCs/>
          <w:szCs w:val="24"/>
        </w:rPr>
        <w:t xml:space="preserve">- </w:t>
      </w:r>
      <w:proofErr w:type="spellStart"/>
      <w:r w:rsidRPr="005E7803">
        <w:rPr>
          <w:b/>
          <w:bCs/>
          <w:szCs w:val="24"/>
        </w:rPr>
        <w:t>subzona</w:t>
      </w:r>
      <w:proofErr w:type="spellEnd"/>
      <w:r w:rsidRPr="005E7803">
        <w:rPr>
          <w:b/>
          <w:bCs/>
          <w:szCs w:val="24"/>
        </w:rPr>
        <w:t xml:space="preserve"> </w:t>
      </w:r>
      <w:proofErr w:type="spellStart"/>
      <w:r w:rsidRPr="005E7803">
        <w:rPr>
          <w:b/>
          <w:bCs/>
          <w:szCs w:val="24"/>
        </w:rPr>
        <w:t>cai</w:t>
      </w:r>
      <w:proofErr w:type="spellEnd"/>
      <w:r w:rsidRPr="005E7803">
        <w:rPr>
          <w:b/>
          <w:bCs/>
          <w:szCs w:val="24"/>
        </w:rPr>
        <w:t xml:space="preserve"> de </w:t>
      </w:r>
      <w:proofErr w:type="spellStart"/>
      <w:r w:rsidRPr="005E7803">
        <w:rPr>
          <w:b/>
          <w:bCs/>
          <w:szCs w:val="24"/>
        </w:rPr>
        <w:t>comunicatii</w:t>
      </w:r>
      <w:proofErr w:type="spellEnd"/>
      <w:r w:rsidRPr="005E7803">
        <w:rPr>
          <w:b/>
          <w:bCs/>
          <w:szCs w:val="24"/>
        </w:rPr>
        <w:t xml:space="preserve"> </w:t>
      </w:r>
      <w:proofErr w:type="spellStart"/>
      <w:r w:rsidRPr="005E7803">
        <w:rPr>
          <w:b/>
          <w:bCs/>
          <w:szCs w:val="24"/>
        </w:rPr>
        <w:t>rutiere</w:t>
      </w:r>
      <w:proofErr w:type="spellEnd"/>
    </w:p>
    <w:p w14:paraId="56CAB741" w14:textId="39E51560" w:rsidR="009A4D60" w:rsidRDefault="009A4D60" w:rsidP="00FF6FCF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14:paraId="2471D8C5" w14:textId="18AE0693" w:rsidR="009A4D60" w:rsidRPr="005E7803" w:rsidRDefault="009A4D60" w:rsidP="00FF6FCF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proofErr w:type="spellStart"/>
      <w:r>
        <w:rPr>
          <w:b/>
          <w:bCs/>
          <w:szCs w:val="24"/>
        </w:rPr>
        <w:t>Suprafata</w:t>
      </w:r>
      <w:proofErr w:type="spellEnd"/>
      <w:r>
        <w:rPr>
          <w:b/>
          <w:bCs/>
          <w:szCs w:val="24"/>
        </w:rPr>
        <w:t xml:space="preserve"> </w:t>
      </w:r>
      <w:proofErr w:type="spellStart"/>
      <w:proofErr w:type="gramStart"/>
      <w:r>
        <w:rPr>
          <w:b/>
          <w:bCs/>
          <w:szCs w:val="24"/>
        </w:rPr>
        <w:t>reglementata</w:t>
      </w:r>
      <w:proofErr w:type="spellEnd"/>
      <w:r>
        <w:rPr>
          <w:b/>
          <w:bCs/>
          <w:szCs w:val="24"/>
        </w:rPr>
        <w:t xml:space="preserve">  =</w:t>
      </w:r>
      <w:proofErr w:type="gramEnd"/>
      <w:r>
        <w:rPr>
          <w:b/>
          <w:bCs/>
          <w:szCs w:val="24"/>
        </w:rPr>
        <w:t xml:space="preserve"> 1</w:t>
      </w:r>
      <w:r w:rsidR="00E57DE5">
        <w:rPr>
          <w:b/>
          <w:bCs/>
          <w:szCs w:val="24"/>
        </w:rPr>
        <w:t>797</w:t>
      </w:r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mp</w:t>
      </w:r>
      <w:proofErr w:type="spellEnd"/>
    </w:p>
    <w:p w14:paraId="6F9C9A4B" w14:textId="32E8BDAF" w:rsidR="0061471B" w:rsidRDefault="0061471B" w:rsidP="00FF6FCF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26C2AFD3" w14:textId="6556020D" w:rsidR="0078364A" w:rsidRPr="004F1AA7" w:rsidRDefault="0078364A" w:rsidP="00FF6FCF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sz w:val="28"/>
          <w:szCs w:val="28"/>
          <w:lang w:val="ro-RO"/>
        </w:rPr>
      </w:pPr>
      <w:proofErr w:type="gramStart"/>
      <w:r w:rsidRPr="004F1AA7">
        <w:rPr>
          <w:b/>
          <w:bCs/>
          <w:sz w:val="28"/>
          <w:szCs w:val="28"/>
          <w:highlight w:val="lightGray"/>
        </w:rPr>
        <w:t>CAPITOLUL</w:t>
      </w:r>
      <w:r>
        <w:rPr>
          <w:b/>
          <w:bCs/>
          <w:sz w:val="28"/>
          <w:szCs w:val="28"/>
          <w:highlight w:val="lightGray"/>
        </w:rPr>
        <w:t xml:space="preserve"> </w:t>
      </w:r>
      <w:r w:rsidRPr="004F1AA7">
        <w:rPr>
          <w:b/>
          <w:bCs/>
          <w:sz w:val="28"/>
          <w:szCs w:val="28"/>
          <w:highlight w:val="lightGray"/>
        </w:rPr>
        <w:t xml:space="preserve"> I</w:t>
      </w:r>
      <w:r>
        <w:rPr>
          <w:b/>
          <w:bCs/>
          <w:sz w:val="28"/>
          <w:szCs w:val="28"/>
          <w:highlight w:val="lightGray"/>
        </w:rPr>
        <w:t>V</w:t>
      </w:r>
      <w:proofErr w:type="gramEnd"/>
      <w:r w:rsidRPr="004F1AA7">
        <w:rPr>
          <w:b/>
          <w:bCs/>
          <w:sz w:val="28"/>
          <w:szCs w:val="28"/>
          <w:highlight w:val="lightGray"/>
        </w:rPr>
        <w:t xml:space="preserve"> </w:t>
      </w:r>
      <w:r>
        <w:rPr>
          <w:b/>
          <w:bCs/>
          <w:sz w:val="28"/>
          <w:szCs w:val="28"/>
          <w:highlight w:val="lightGray"/>
        </w:rPr>
        <w:t xml:space="preserve"> </w:t>
      </w:r>
      <w:r w:rsidRPr="004F1AA7">
        <w:rPr>
          <w:b/>
          <w:bCs/>
          <w:sz w:val="28"/>
          <w:szCs w:val="28"/>
          <w:highlight w:val="lightGray"/>
        </w:rPr>
        <w:t>–</w:t>
      </w:r>
      <w:r w:rsidRPr="0078364A">
        <w:t xml:space="preserve"> </w:t>
      </w:r>
      <w:r w:rsidRPr="0078364A">
        <w:rPr>
          <w:b/>
          <w:bCs/>
          <w:sz w:val="28"/>
          <w:szCs w:val="28"/>
        </w:rPr>
        <w:t>PREVEDERI LA NIVELUL UNITĂŢILOR SI SUBUNITĂŢILOR FUNCŢIONALE</w:t>
      </w:r>
    </w:p>
    <w:p w14:paraId="25C1C28F" w14:textId="1551B594" w:rsidR="0078364A" w:rsidRDefault="0078364A" w:rsidP="00FF6FCF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7AAFA922" w14:textId="77777777" w:rsidR="0078364A" w:rsidRPr="004F1AA7" w:rsidRDefault="0078364A" w:rsidP="00FF6FCF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4E2CECC4" w14:textId="1D158E45" w:rsidR="00670051" w:rsidRPr="003D253C" w:rsidRDefault="00F42A4B" w:rsidP="00FF6FCF">
      <w:pPr>
        <w:tabs>
          <w:tab w:val="left" w:pos="1080"/>
        </w:tabs>
        <w:spacing w:after="200"/>
        <w:ind w:left="180"/>
        <w:jc w:val="both"/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</w:pPr>
      <w:r w:rsidRPr="004F1AA7">
        <w:rPr>
          <w:szCs w:val="24"/>
          <w:lang w:val="it-IT"/>
        </w:rPr>
        <w:t>  </w:t>
      </w:r>
      <w:r w:rsidRPr="004F1AA7">
        <w:rPr>
          <w:szCs w:val="24"/>
          <w:lang w:val="it-IT"/>
        </w:rPr>
        <w:br/>
      </w:r>
      <w:r w:rsidR="00670051"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4.</w:t>
      </w:r>
      <w:r w:rsidR="0078364A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1</w:t>
      </w:r>
      <w:r w:rsidR="00670051"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ab/>
      </w:r>
      <w:r w:rsidR="00670051" w:rsidRPr="00E23DCE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</w:t>
      </w:r>
      <w:proofErr w:type="spellStart"/>
      <w:r w:rsidR="00670051" w:rsidRPr="00E23DCE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L</w:t>
      </w:r>
      <w:r w:rsidR="007D4F27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b</w:t>
      </w:r>
      <w:r w:rsidR="009A4D60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i</w:t>
      </w:r>
      <w:proofErr w:type="spellEnd"/>
      <w:r w:rsidR="00670051" w:rsidRPr="00E23DCE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- - ZONA LOCUINŢE COLECTIVE</w:t>
      </w:r>
      <w:r w:rsidR="009A4D60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UTR N11a</w:t>
      </w:r>
    </w:p>
    <w:p w14:paraId="2C840826" w14:textId="77777777" w:rsidR="00670051" w:rsidRPr="00527826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a)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Generalităţi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603977B0" w14:textId="77777777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dominantă</w:t>
      </w:r>
      <w:proofErr w:type="spellEnd"/>
    </w:p>
    <w:p w14:paraId="17B18BA2" w14:textId="45EDFFF2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rezidentiale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regim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9A4D60">
        <w:rPr>
          <w:rFonts w:ascii="Arial" w:eastAsiaTheme="minorHAnsi" w:hAnsi="Arial" w:cs="Arial"/>
          <w:sz w:val="24"/>
          <w:szCs w:val="24"/>
          <w:lang w:val="en-US"/>
        </w:rPr>
        <w:t xml:space="preserve">mare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inaltime</w:t>
      </w:r>
      <w:proofErr w:type="spellEnd"/>
      <w:r w:rsidR="007D4F27">
        <w:rPr>
          <w:rFonts w:ascii="Arial" w:eastAsiaTheme="minorHAnsi" w:hAnsi="Arial" w:cs="Arial"/>
          <w:sz w:val="24"/>
          <w:szCs w:val="24"/>
          <w:lang w:val="en-US"/>
        </w:rPr>
        <w:t>,</w:t>
      </w:r>
      <w:r w:rsidR="007D4F27" w:rsidRPr="007D4F27">
        <w:t xml:space="preserve"> </w:t>
      </w:r>
      <w:proofErr w:type="spellStart"/>
      <w:r w:rsidR="007D4F27" w:rsidRPr="007D4F27">
        <w:rPr>
          <w:rFonts w:ascii="Arial" w:eastAsiaTheme="minorHAnsi" w:hAnsi="Arial" w:cs="Arial"/>
          <w:sz w:val="24"/>
          <w:szCs w:val="24"/>
          <w:lang w:val="en-US"/>
        </w:rPr>
        <w:t>amplasate</w:t>
      </w:r>
      <w:proofErr w:type="spellEnd"/>
      <w:r w:rsidR="007D4F27" w:rsidRPr="007D4F2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D4F27" w:rsidRPr="007D4F27">
        <w:rPr>
          <w:rFonts w:ascii="Arial" w:eastAsiaTheme="minorHAnsi" w:hAnsi="Arial" w:cs="Arial"/>
          <w:sz w:val="24"/>
          <w:szCs w:val="24"/>
          <w:lang w:val="en-US"/>
        </w:rPr>
        <w:t>izolat</w:t>
      </w:r>
      <w:proofErr w:type="spellEnd"/>
    </w:p>
    <w:p w14:paraId="11468086" w14:textId="77777777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admise</w:t>
      </w:r>
      <w:proofErr w:type="spellEnd"/>
    </w:p>
    <w:p w14:paraId="58BD50C5" w14:textId="354CA875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165F58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="00165F58">
        <w:rPr>
          <w:rFonts w:ascii="Arial" w:eastAsiaTheme="minorHAnsi" w:hAnsi="Arial" w:cs="Arial"/>
          <w:sz w:val="24"/>
          <w:szCs w:val="24"/>
          <w:lang w:val="en-US"/>
        </w:rPr>
        <w:t>a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menajarea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unor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activitati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liberale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71D08954" w14:textId="2CB7151C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="00165F58">
        <w:rPr>
          <w:rFonts w:ascii="Arial" w:eastAsiaTheme="minorHAnsi" w:hAnsi="Arial" w:cs="Arial"/>
          <w:sz w:val="24"/>
          <w:szCs w:val="24"/>
          <w:lang w:val="en-US"/>
        </w:rPr>
        <w:t>c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irculaţie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</w:p>
    <w:p w14:paraId="68314DB4" w14:textId="66D479F4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="00165F58">
        <w:rPr>
          <w:rFonts w:ascii="Arial" w:eastAsiaTheme="minorHAnsi" w:hAnsi="Arial" w:cs="Arial"/>
          <w:sz w:val="24"/>
          <w:szCs w:val="24"/>
          <w:lang w:val="en-US"/>
        </w:rPr>
        <w:t>s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</w:p>
    <w:p w14:paraId="467EEBB3" w14:textId="77777777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Utilizarea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funcţională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terenurilor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cadrul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zonei</w:t>
      </w:r>
      <w:proofErr w:type="spellEnd"/>
    </w:p>
    <w:p w14:paraId="0E250ECB" w14:textId="77777777" w:rsidR="00670051" w:rsidRPr="00527826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b.1.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Utilizări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permise</w:t>
      </w:r>
      <w:proofErr w:type="spellEnd"/>
    </w:p>
    <w:p w14:paraId="3EB53047" w14:textId="2C51E3C6" w:rsidR="00670051" w:rsidRDefault="00670051" w:rsidP="00FF6FCF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165F58"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>-</w:t>
      </w:r>
      <w:r w:rsidR="00165F58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locuinte colective</w:t>
      </w:r>
      <w:r w:rsidR="009A4D60">
        <w:rPr>
          <w:rFonts w:ascii="Arial" w:hAnsi="Arial" w:cs="Arial"/>
          <w:sz w:val="24"/>
          <w:szCs w:val="24"/>
          <w:lang w:val="it-IT"/>
        </w:rPr>
        <w:t xml:space="preserve"> </w:t>
      </w:r>
      <w:r w:rsidR="00165F58">
        <w:rPr>
          <w:rFonts w:ascii="Arial" w:hAnsi="Arial" w:cs="Arial"/>
          <w:sz w:val="24"/>
          <w:szCs w:val="24"/>
          <w:lang w:val="it-IT"/>
        </w:rPr>
        <w:t xml:space="preserve">inalte </w:t>
      </w:r>
      <w:r w:rsidR="009A4D60">
        <w:rPr>
          <w:rFonts w:ascii="Arial" w:hAnsi="Arial" w:cs="Arial"/>
          <w:sz w:val="24"/>
          <w:szCs w:val="24"/>
          <w:lang w:val="it-IT"/>
        </w:rPr>
        <w:t xml:space="preserve">in </w:t>
      </w:r>
      <w:r w:rsidR="00165F58">
        <w:rPr>
          <w:rFonts w:ascii="Arial" w:hAnsi="Arial" w:cs="Arial"/>
          <w:sz w:val="24"/>
          <w:szCs w:val="24"/>
          <w:lang w:val="it-IT"/>
        </w:rPr>
        <w:t>regim</w:t>
      </w:r>
      <w:r w:rsidR="009A4D60">
        <w:rPr>
          <w:rFonts w:ascii="Arial" w:hAnsi="Arial" w:cs="Arial"/>
          <w:sz w:val="24"/>
          <w:szCs w:val="24"/>
          <w:lang w:val="it-IT"/>
        </w:rPr>
        <w:t xml:space="preserve"> izolat </w:t>
      </w:r>
    </w:p>
    <w:p w14:paraId="4809E5EA" w14:textId="5C9BEFA8" w:rsidR="00670051" w:rsidRPr="004F1AA7" w:rsidRDefault="007D4F27" w:rsidP="00FF6FCF">
      <w:pPr>
        <w:ind w:left="720" w:firstLine="72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</w:t>
      </w:r>
      <w:r w:rsidR="00165F58">
        <w:rPr>
          <w:rFonts w:ascii="Arial" w:hAnsi="Arial" w:cs="Arial"/>
          <w:sz w:val="24"/>
          <w:szCs w:val="24"/>
          <w:lang w:val="it-IT"/>
        </w:rPr>
        <w:t xml:space="preserve"> </w:t>
      </w:r>
      <w:r w:rsidR="00670051">
        <w:rPr>
          <w:rFonts w:ascii="Arial" w:hAnsi="Arial" w:cs="Arial"/>
          <w:sz w:val="24"/>
          <w:szCs w:val="24"/>
          <w:lang w:val="it-IT"/>
        </w:rPr>
        <w:t xml:space="preserve">constructii aferente echiparii tehnico-edilitare si amenajari (cai de acces carosabile si pietonale, parcaje, garaje, spatii plantate, </w:t>
      </w:r>
      <w:r w:rsidR="00A078A2">
        <w:rPr>
          <w:rFonts w:ascii="Arial" w:hAnsi="Arial" w:cs="Arial"/>
          <w:sz w:val="24"/>
          <w:szCs w:val="24"/>
          <w:lang w:val="it-IT"/>
        </w:rPr>
        <w:t xml:space="preserve">loc de joaca, </w:t>
      </w:r>
      <w:r w:rsidR="00670051">
        <w:rPr>
          <w:rFonts w:ascii="Arial" w:hAnsi="Arial" w:cs="Arial"/>
          <w:sz w:val="24"/>
          <w:szCs w:val="24"/>
          <w:lang w:val="it-IT"/>
        </w:rPr>
        <w:t>imprejmuiri, etc</w:t>
      </w:r>
      <w:r w:rsidR="00165F58">
        <w:rPr>
          <w:rFonts w:ascii="Arial" w:hAnsi="Arial" w:cs="Arial"/>
          <w:sz w:val="24"/>
          <w:szCs w:val="24"/>
          <w:lang w:val="it-IT"/>
        </w:rPr>
        <w:t>)</w:t>
      </w:r>
    </w:p>
    <w:p w14:paraId="3EC61ED8" w14:textId="77777777" w:rsidR="00670051" w:rsidRPr="004F1AA7" w:rsidRDefault="00670051" w:rsidP="00FF6FCF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lang w:val="it-IT"/>
        </w:rPr>
        <w:tab/>
      </w:r>
    </w:p>
    <w:p w14:paraId="519A2055" w14:textId="77777777" w:rsidR="00670051" w:rsidRPr="00527826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b.2.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Utilizări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permise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cu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condiţii</w:t>
      </w:r>
      <w:proofErr w:type="spellEnd"/>
    </w:p>
    <w:p w14:paraId="20D72AE2" w14:textId="5BFC7944" w:rsidR="00670051" w:rsidRDefault="00670051" w:rsidP="00FF6FCF">
      <w:pPr>
        <w:ind w:firstLine="720"/>
        <w:rPr>
          <w:rFonts w:ascii="Arial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165F58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r>
        <w:rPr>
          <w:rFonts w:ascii="Arial" w:hAnsi="Arial" w:cs="Arial"/>
          <w:sz w:val="24"/>
          <w:szCs w:val="24"/>
          <w:lang w:val="it-IT"/>
        </w:rPr>
        <w:t>orice constructie de la art.1 pana la obtinerea autorizatiei de construire</w:t>
      </w:r>
    </w:p>
    <w:p w14:paraId="7994D6F2" w14:textId="7FC51C89" w:rsidR="00670051" w:rsidRPr="004F1AA7" w:rsidRDefault="00670051" w:rsidP="00FF6FCF">
      <w:pPr>
        <w:ind w:left="720" w:firstLine="72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</w:t>
      </w:r>
      <w:r w:rsidR="00165F58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sedii administrative si spatii pentru activitati liberale cu conditia ca programul de lucru sa fie limitat pana la orele 21.00</w:t>
      </w:r>
    </w:p>
    <w:p w14:paraId="67E138F7" w14:textId="47E4B71E" w:rsidR="007D4F27" w:rsidRDefault="00165F58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7D4F27" w:rsidRPr="007D4F27">
        <w:rPr>
          <w:rFonts w:ascii="Arial" w:eastAsiaTheme="minorHAnsi" w:hAnsi="Arial" w:cs="Arial"/>
          <w:sz w:val="24"/>
          <w:szCs w:val="24"/>
          <w:lang w:val="en-US"/>
        </w:rPr>
        <w:t>-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F47A44">
        <w:rPr>
          <w:rFonts w:ascii="Arial" w:eastAsiaTheme="minorHAnsi" w:hAnsi="Arial" w:cs="Arial"/>
          <w:sz w:val="24"/>
          <w:szCs w:val="24"/>
          <w:lang w:val="en-US"/>
        </w:rPr>
        <w:t>s</w:t>
      </w:r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unt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firme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luminoase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neluminoase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fatada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9A4D60">
        <w:rPr>
          <w:rFonts w:ascii="Arial" w:eastAsiaTheme="minorHAnsi" w:hAnsi="Arial" w:cs="Arial"/>
          <w:sz w:val="24"/>
          <w:szCs w:val="24"/>
          <w:lang w:val="en-US"/>
        </w:rPr>
        <w:t xml:space="preserve">conform </w:t>
      </w:r>
      <w:proofErr w:type="spellStart"/>
      <w:r w:rsidR="009A4D60">
        <w:rPr>
          <w:rFonts w:ascii="Arial" w:eastAsiaTheme="minorHAnsi" w:hAnsi="Arial" w:cs="Arial"/>
          <w:sz w:val="24"/>
          <w:szCs w:val="24"/>
          <w:lang w:val="en-US"/>
        </w:rPr>
        <w:t>legii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publicitate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9A4D60">
        <w:rPr>
          <w:rFonts w:ascii="Arial" w:eastAsiaTheme="minorHAnsi" w:hAnsi="Arial" w:cs="Arial"/>
          <w:sz w:val="24"/>
          <w:szCs w:val="24"/>
          <w:lang w:val="en-US"/>
        </w:rPr>
        <w:t>a</w:t>
      </w:r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mun</w:t>
      </w:r>
      <w:proofErr w:type="spellEnd"/>
      <w:r w:rsidR="00F47A44" w:rsidRPr="00F47A44">
        <w:rPr>
          <w:rFonts w:ascii="Arial" w:eastAsiaTheme="minorHAnsi" w:hAnsi="Arial" w:cs="Arial"/>
          <w:sz w:val="24"/>
          <w:szCs w:val="24"/>
          <w:lang w:val="en-US"/>
        </w:rPr>
        <w:t>. Ploiesti</w:t>
      </w:r>
    </w:p>
    <w:p w14:paraId="4DAF8D3B" w14:textId="10A0120D" w:rsidR="00670051" w:rsidRPr="00527826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b.3.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Utilizari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interzise</w:t>
      </w:r>
      <w:proofErr w:type="spellEnd"/>
    </w:p>
    <w:p w14:paraId="62C9F67C" w14:textId="53E73FF6" w:rsidR="00670051" w:rsidRDefault="00670051" w:rsidP="00FF6FCF">
      <w:pPr>
        <w:ind w:left="720" w:firstLine="72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lang w:val="it-IT"/>
        </w:rPr>
        <w:t>-</w:t>
      </w:r>
      <w:r w:rsidR="00165F58">
        <w:rPr>
          <w:rFonts w:ascii="Arial" w:hAnsi="Arial" w:cs="Arial"/>
          <w:sz w:val="24"/>
          <w:szCs w:val="24"/>
          <w:lang w:val="it-IT"/>
        </w:rPr>
        <w:t xml:space="preserve"> </w:t>
      </w:r>
      <w:r w:rsidR="007D4F27">
        <w:rPr>
          <w:rFonts w:ascii="Arial" w:hAnsi="Arial" w:cs="Arial"/>
          <w:sz w:val="24"/>
          <w:szCs w:val="24"/>
          <w:lang w:val="it-IT"/>
        </w:rPr>
        <w:t>c</w:t>
      </w:r>
      <w:r>
        <w:rPr>
          <w:rFonts w:ascii="Arial" w:hAnsi="Arial" w:cs="Arial"/>
          <w:sz w:val="24"/>
          <w:szCs w:val="24"/>
          <w:lang w:val="it-IT"/>
        </w:rPr>
        <w:t xml:space="preserve">omert </w:t>
      </w:r>
      <w:r w:rsidR="00A078A2">
        <w:rPr>
          <w:rFonts w:ascii="Arial" w:hAnsi="Arial" w:cs="Arial"/>
          <w:sz w:val="24"/>
          <w:szCs w:val="24"/>
          <w:lang w:val="it-IT"/>
        </w:rPr>
        <w:t>alimentar</w:t>
      </w:r>
    </w:p>
    <w:p w14:paraId="7901DC05" w14:textId="39C1BD8F" w:rsidR="00670051" w:rsidRPr="004F1AA7" w:rsidRDefault="00670051" w:rsidP="00FF6FCF">
      <w:pPr>
        <w:ind w:left="720" w:firstLine="72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</w:t>
      </w:r>
      <w:r w:rsidR="00165F58">
        <w:rPr>
          <w:rFonts w:ascii="Arial" w:hAnsi="Arial" w:cs="Arial"/>
          <w:sz w:val="24"/>
          <w:szCs w:val="24"/>
          <w:lang w:val="it-IT"/>
        </w:rPr>
        <w:t xml:space="preserve"> </w:t>
      </w:r>
      <w:r w:rsidR="00451CEE">
        <w:rPr>
          <w:rFonts w:ascii="Arial" w:hAnsi="Arial" w:cs="Arial"/>
          <w:sz w:val="24"/>
          <w:szCs w:val="24"/>
          <w:lang w:val="it-IT"/>
        </w:rPr>
        <w:t>unitati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 w:rsidR="00165F58">
        <w:rPr>
          <w:rFonts w:ascii="Arial" w:hAnsi="Arial" w:cs="Arial"/>
          <w:sz w:val="24"/>
          <w:szCs w:val="24"/>
          <w:lang w:val="it-IT"/>
        </w:rPr>
        <w:t xml:space="preserve">productie nepoluante si </w:t>
      </w:r>
      <w:r>
        <w:rPr>
          <w:rFonts w:ascii="Arial" w:hAnsi="Arial" w:cs="Arial"/>
          <w:sz w:val="24"/>
          <w:szCs w:val="24"/>
          <w:lang w:val="it-IT"/>
        </w:rPr>
        <w:t>poluante</w:t>
      </w:r>
    </w:p>
    <w:p w14:paraId="538FE2D3" w14:textId="1AD7ADC3" w:rsidR="00527826" w:rsidRPr="00527826" w:rsidRDefault="00527826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  <w:t>-s</w:t>
      </w:r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unt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interzise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orice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altele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decât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cele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admise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punctul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b.</w:t>
      </w:r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1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lang w:val="en-US"/>
        </w:rPr>
        <w:t>punctul</w:t>
      </w:r>
      <w:proofErr w:type="spellEnd"/>
      <w:r w:rsidRPr="005278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b.</w:t>
      </w:r>
      <w:r w:rsidRPr="00527826">
        <w:rPr>
          <w:rFonts w:ascii="Arial" w:eastAsiaTheme="minorHAnsi" w:hAnsi="Arial" w:cs="Arial"/>
          <w:sz w:val="24"/>
          <w:szCs w:val="24"/>
          <w:lang w:val="en-US"/>
        </w:rPr>
        <w:t>2.</w:t>
      </w:r>
    </w:p>
    <w:p w14:paraId="7C6E9004" w14:textId="2AA05A86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3897DCFE" w14:textId="77777777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c)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Condiţiile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amplasare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conformare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construcţiilor</w:t>
      </w:r>
      <w:proofErr w:type="spellEnd"/>
    </w:p>
    <w:p w14:paraId="3505D9B6" w14:textId="77777777" w:rsidR="00670051" w:rsidRPr="003D253C" w:rsidRDefault="00670051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</w:t>
      </w:r>
    </w:p>
    <w:p w14:paraId="3C7DE200" w14:textId="1EDE8F9F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c.1.</w:t>
      </w:r>
      <w:r w:rsidR="00527826">
        <w:rPr>
          <w:rFonts w:ascii="Arial" w:eastAsiaTheme="minorHAnsi" w:hAnsi="Arial" w:cs="Arial"/>
          <w:b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REGULI DE AMPLASARE ŞI RETRAGERI MINIME OBLIGATORII</w:t>
      </w:r>
    </w:p>
    <w:p w14:paraId="4453ED65" w14:textId="77777777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62C71BE6" w14:textId="77777777" w:rsidR="00670051" w:rsidRPr="00527826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c.1.1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Orientarea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faţă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de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punctele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cardinale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7AA7DCD6" w14:textId="5DDD21C9" w:rsidR="00F47A44" w:rsidRPr="00F47A44" w:rsidRDefault="00F47A44" w:rsidP="00FF6FCF">
      <w:pPr>
        <w:tabs>
          <w:tab w:val="left" w:pos="1080"/>
        </w:tabs>
        <w:jc w:val="both"/>
        <w:rPr>
          <w:rFonts w:ascii="Arial" w:hAnsi="Arial" w:cs="Arial"/>
          <w:color w:val="000000"/>
          <w:sz w:val="24"/>
          <w:lang w:val="en-US"/>
        </w:rPr>
      </w:pPr>
      <w:r w:rsidRPr="00F47A44">
        <w:rPr>
          <w:rFonts w:ascii="Arial" w:hAnsi="Arial" w:cs="Arial"/>
          <w:color w:val="000000"/>
          <w:sz w:val="24"/>
          <w:lang w:val="en-US"/>
        </w:rPr>
        <w:lastRenderedPageBreak/>
        <w:tab/>
      </w:r>
      <w:bookmarkStart w:id="7" w:name="_Hlk48412907"/>
      <w:r w:rsidRPr="00F47A44">
        <w:rPr>
          <w:rFonts w:ascii="Arial" w:hAnsi="Arial" w:cs="Arial"/>
          <w:color w:val="000000"/>
          <w:sz w:val="24"/>
          <w:lang w:val="en-US"/>
        </w:rPr>
        <w:t xml:space="preserve">-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Pentru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a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evita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amplasarea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locuintelor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zona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umbră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, se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va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respecta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distanta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între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clădiri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mai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mare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sau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cel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putin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egală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cu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înăltimea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clădirii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celei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mai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înalte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sau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se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va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elabora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studiu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insorire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pentru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reducerea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distantei</w:t>
      </w:r>
      <w:proofErr w:type="spellEnd"/>
    </w:p>
    <w:p w14:paraId="14CFFF39" w14:textId="77777777" w:rsidR="00F47A44" w:rsidRPr="00F47A44" w:rsidRDefault="00F47A44" w:rsidP="00FF6FCF">
      <w:pPr>
        <w:tabs>
          <w:tab w:val="left" w:pos="1080"/>
        </w:tabs>
        <w:jc w:val="both"/>
        <w:rPr>
          <w:rFonts w:ascii="Arial" w:hAnsi="Arial" w:cs="Arial"/>
          <w:color w:val="000000"/>
          <w:sz w:val="24"/>
          <w:lang w:val="en-US"/>
        </w:rPr>
      </w:pPr>
      <w:r w:rsidRPr="00F47A44">
        <w:rPr>
          <w:rFonts w:ascii="Arial" w:hAnsi="Arial" w:cs="Arial"/>
          <w:color w:val="000000"/>
          <w:sz w:val="24"/>
          <w:lang w:val="en-US"/>
        </w:rPr>
        <w:tab/>
        <w:t xml:space="preserve">- conform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Ordinului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Ministerului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Sanatatii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nr 119/2014 Art. 3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aliniatul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1 cu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modificarile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din OMS 994/2018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camerele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locuit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propuse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din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vecinatate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vor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avea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lumina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naturala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minim 1,5 ore la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solstitiul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proofErr w:type="gramStart"/>
      <w:r w:rsidRPr="00F47A44">
        <w:rPr>
          <w:rFonts w:ascii="Arial" w:hAnsi="Arial" w:cs="Arial"/>
          <w:color w:val="000000"/>
          <w:sz w:val="24"/>
          <w:lang w:val="en-US"/>
        </w:rPr>
        <w:t>iarna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,</w:t>
      </w:r>
      <w:proofErr w:type="gram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</w:p>
    <w:p w14:paraId="0A7EDC64" w14:textId="77777777" w:rsidR="00F47A44" w:rsidRPr="00F47A44" w:rsidRDefault="00F47A44" w:rsidP="00FF6FCF">
      <w:pPr>
        <w:tabs>
          <w:tab w:val="left" w:pos="1080"/>
        </w:tabs>
        <w:jc w:val="both"/>
        <w:rPr>
          <w:rFonts w:ascii="Arial" w:hAnsi="Arial" w:cs="Arial"/>
          <w:color w:val="000000"/>
          <w:sz w:val="24"/>
          <w:lang w:val="en-US"/>
        </w:rPr>
      </w:pPr>
      <w:r w:rsidRPr="00F47A44">
        <w:rPr>
          <w:rFonts w:ascii="Arial" w:hAnsi="Arial" w:cs="Arial"/>
          <w:color w:val="000000"/>
          <w:sz w:val="24"/>
          <w:lang w:val="en-US"/>
        </w:rPr>
        <w:tab/>
        <w:t xml:space="preserve">- conform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Normativ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privind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protectia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cladirilor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locuinte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gramStart"/>
      <w:r w:rsidRPr="00F47A44">
        <w:rPr>
          <w:rFonts w:ascii="Arial" w:hAnsi="Arial" w:cs="Arial"/>
          <w:color w:val="000000"/>
          <w:sz w:val="24"/>
          <w:lang w:val="en-US"/>
        </w:rPr>
        <w:t xml:space="preserve">(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revizuire</w:t>
      </w:r>
      <w:proofErr w:type="spellEnd"/>
      <w:proofErr w:type="gramEnd"/>
      <w:r w:rsidRPr="00F47A44">
        <w:rPr>
          <w:rFonts w:ascii="Arial" w:hAnsi="Arial" w:cs="Arial"/>
          <w:color w:val="000000"/>
          <w:sz w:val="24"/>
          <w:lang w:val="en-US"/>
        </w:rPr>
        <w:t xml:space="preserve"> NP 016-96 )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indicativ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NP 057-02 ,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durata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insorire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pentru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cel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putin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una din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incaperile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locuit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,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intr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-o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zi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referinta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( 21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februarie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sau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21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octombrie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)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trebuie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fie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cel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putin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2 ore</w:t>
      </w:r>
    </w:p>
    <w:p w14:paraId="46EE1D18" w14:textId="1BEDAAA2" w:rsidR="00670051" w:rsidRDefault="00F47A4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F47A44">
        <w:rPr>
          <w:rFonts w:ascii="Arial" w:hAnsi="Arial" w:cs="Arial"/>
          <w:color w:val="000000"/>
          <w:sz w:val="24"/>
          <w:lang w:val="en-US"/>
        </w:rPr>
        <w:tab/>
        <w:t xml:space="preserve">La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proiectarea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constructia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blocurilor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locuinte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se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va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tine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cont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orientarea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camerelor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fata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punctele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cardinale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,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vânturile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dominante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,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curentii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locali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aer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, care se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produc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ansamblurile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constructii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înalte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,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si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de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însorirea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maxima din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timpul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proofErr w:type="gramStart"/>
      <w:r w:rsidRPr="00F47A44">
        <w:rPr>
          <w:rFonts w:ascii="Arial" w:hAnsi="Arial" w:cs="Arial"/>
          <w:color w:val="000000"/>
          <w:sz w:val="24"/>
          <w:lang w:val="en-US"/>
        </w:rPr>
        <w:t>verii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,</w:t>
      </w:r>
      <w:proofErr w:type="gramEnd"/>
      <w:r w:rsidRPr="00F47A44">
        <w:rPr>
          <w:rFonts w:ascii="Arial" w:hAnsi="Arial" w:cs="Arial"/>
          <w:color w:val="000000"/>
          <w:sz w:val="24"/>
          <w:lang w:val="en-US"/>
        </w:rPr>
        <w:t xml:space="preserve"> conform Art. 19. - (2) din OMS 119/2014 cu </w:t>
      </w:r>
      <w:proofErr w:type="spellStart"/>
      <w:r w:rsidRPr="00F47A44">
        <w:rPr>
          <w:rFonts w:ascii="Arial" w:hAnsi="Arial" w:cs="Arial"/>
          <w:color w:val="000000"/>
          <w:sz w:val="24"/>
          <w:lang w:val="en-US"/>
        </w:rPr>
        <w:t>modificarile</w:t>
      </w:r>
      <w:proofErr w:type="spellEnd"/>
      <w:r w:rsidRPr="00F47A44">
        <w:rPr>
          <w:rFonts w:ascii="Arial" w:hAnsi="Arial" w:cs="Arial"/>
          <w:color w:val="000000"/>
          <w:sz w:val="24"/>
          <w:lang w:val="en-US"/>
        </w:rPr>
        <w:t xml:space="preserve"> din OMS 994/2018</w:t>
      </w:r>
    </w:p>
    <w:bookmarkEnd w:id="7"/>
    <w:p w14:paraId="258289D0" w14:textId="7303B025" w:rsidR="00F47A44" w:rsidRDefault="006D05BE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toate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categoriile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construcţii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administrative se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recomanda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orientarea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astfel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încât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sa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asigure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insorirea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spaţiilor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public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6D05BE">
        <w:rPr>
          <w:rFonts w:ascii="Arial" w:eastAsiaTheme="minorHAnsi" w:hAnsi="Arial" w:cs="Arial"/>
          <w:sz w:val="24"/>
          <w:szCs w:val="24"/>
          <w:lang w:val="en-US"/>
        </w:rPr>
        <w:t>birourilor</w:t>
      </w:r>
      <w:proofErr w:type="spellEnd"/>
      <w:r w:rsidRPr="006D05BE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6F895E32" w14:textId="77777777" w:rsidR="006D05BE" w:rsidRPr="003D253C" w:rsidRDefault="006D05BE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04E6FA9" w14:textId="6967A97A" w:rsidR="00670051" w:rsidRPr="00527826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c.1.2.1.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Amplasarea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faţă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de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drumurile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publice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43D03CA9" w14:textId="770E9C7E" w:rsidR="00AA12EB" w:rsidRDefault="00670051" w:rsidP="00FF6FCF">
      <w:pPr>
        <w:pStyle w:val="Indentcorptext3"/>
        <w:spacing w:line="240" w:lineRule="auto"/>
        <w:ind w:firstLine="426"/>
        <w:rPr>
          <w:szCs w:val="24"/>
          <w:lang w:val="it-IT"/>
        </w:rPr>
      </w:pPr>
      <w:r w:rsidRPr="003D253C">
        <w:rPr>
          <w:rFonts w:eastAsiaTheme="minorHAnsi"/>
          <w:szCs w:val="24"/>
        </w:rPr>
        <w:tab/>
      </w:r>
      <w:r>
        <w:rPr>
          <w:szCs w:val="24"/>
          <w:lang w:val="it-IT"/>
        </w:rPr>
        <w:t>Aliniamentul va respecta profilele</w:t>
      </w:r>
      <w:r w:rsidR="00AA12EB" w:rsidRPr="00AA12EB">
        <w:rPr>
          <w:szCs w:val="24"/>
          <w:lang w:val="it-IT"/>
        </w:rPr>
        <w:t xml:space="preserve"> </w:t>
      </w:r>
      <w:r w:rsidR="00AA12EB">
        <w:rPr>
          <w:szCs w:val="24"/>
          <w:lang w:val="it-IT"/>
        </w:rPr>
        <w:t>conform Plansei de Reglementari Urbanistice</w:t>
      </w:r>
      <w:r>
        <w:rPr>
          <w:szCs w:val="24"/>
          <w:lang w:val="it-IT"/>
        </w:rPr>
        <w:t xml:space="preserve"> </w:t>
      </w:r>
      <w:r w:rsidR="00AA12EB">
        <w:rPr>
          <w:szCs w:val="24"/>
          <w:lang w:val="it-IT"/>
        </w:rPr>
        <w:t>:</w:t>
      </w:r>
    </w:p>
    <w:p w14:paraId="1EA437CD" w14:textId="5891D703" w:rsidR="00AA12EB" w:rsidRDefault="00AA12EB" w:rsidP="00FF6FCF">
      <w:pPr>
        <w:pStyle w:val="Indentcorptext3"/>
        <w:spacing w:line="240" w:lineRule="auto"/>
        <w:ind w:firstLine="426"/>
        <w:rPr>
          <w:szCs w:val="24"/>
          <w:lang w:val="it-IT"/>
        </w:rPr>
      </w:pPr>
      <w:r>
        <w:rPr>
          <w:szCs w:val="24"/>
          <w:lang w:val="it-IT"/>
        </w:rPr>
        <w:t>-a-a -</w:t>
      </w:r>
      <w:r w:rsidR="00165F58">
        <w:rPr>
          <w:szCs w:val="24"/>
          <w:lang w:val="it-IT"/>
        </w:rPr>
        <w:t xml:space="preserve"> </w:t>
      </w:r>
      <w:r>
        <w:rPr>
          <w:szCs w:val="24"/>
          <w:lang w:val="it-IT"/>
        </w:rPr>
        <w:t>7m di</w:t>
      </w:r>
      <w:r w:rsidR="00670051">
        <w:rPr>
          <w:szCs w:val="24"/>
          <w:lang w:val="it-IT"/>
        </w:rPr>
        <w:t>n axul strazi</w:t>
      </w:r>
      <w:r>
        <w:rPr>
          <w:szCs w:val="24"/>
          <w:lang w:val="it-IT"/>
        </w:rPr>
        <w:t>i Valeni</w:t>
      </w:r>
    </w:p>
    <w:p w14:paraId="5C1E5406" w14:textId="36DD5D27" w:rsidR="00670051" w:rsidRDefault="00AA12EB" w:rsidP="00FF6FCF">
      <w:pPr>
        <w:pStyle w:val="Indentcorptext3"/>
        <w:tabs>
          <w:tab w:val="center" w:pos="5176"/>
        </w:tabs>
        <w:spacing w:line="240" w:lineRule="auto"/>
        <w:ind w:firstLine="426"/>
        <w:rPr>
          <w:szCs w:val="24"/>
          <w:lang w:val="it-IT"/>
        </w:rPr>
      </w:pPr>
      <w:r>
        <w:rPr>
          <w:szCs w:val="24"/>
          <w:lang w:val="it-IT"/>
        </w:rPr>
        <w:t>-b-b</w:t>
      </w:r>
      <w:r w:rsidR="00670051">
        <w:rPr>
          <w:szCs w:val="24"/>
          <w:lang w:val="it-IT"/>
        </w:rPr>
        <w:t xml:space="preserve"> </w:t>
      </w:r>
      <w:r>
        <w:rPr>
          <w:szCs w:val="24"/>
          <w:lang w:val="it-IT"/>
        </w:rPr>
        <w:t>-</w:t>
      </w:r>
      <w:r w:rsidR="00165F58">
        <w:rPr>
          <w:szCs w:val="24"/>
          <w:lang w:val="it-IT"/>
        </w:rPr>
        <w:t xml:space="preserve"> </w:t>
      </w:r>
      <w:r>
        <w:rPr>
          <w:szCs w:val="24"/>
          <w:lang w:val="it-IT"/>
        </w:rPr>
        <w:t>4,</w:t>
      </w:r>
      <w:r w:rsidR="00FB70E0">
        <w:rPr>
          <w:szCs w:val="24"/>
          <w:lang w:val="it-IT"/>
        </w:rPr>
        <w:t>2</w:t>
      </w:r>
      <w:r>
        <w:rPr>
          <w:szCs w:val="24"/>
          <w:lang w:val="it-IT"/>
        </w:rPr>
        <w:t>m din axul strazii Vasile Conta</w:t>
      </w:r>
    </w:p>
    <w:p w14:paraId="03B1AC7A" w14:textId="77777777" w:rsidR="00F47A44" w:rsidRPr="00F479B0" w:rsidRDefault="00F47A44" w:rsidP="00FF6FCF">
      <w:pPr>
        <w:pStyle w:val="Indentcorptext3"/>
        <w:tabs>
          <w:tab w:val="center" w:pos="5176"/>
        </w:tabs>
        <w:spacing w:line="240" w:lineRule="auto"/>
        <w:ind w:firstLine="426"/>
        <w:rPr>
          <w:szCs w:val="24"/>
          <w:lang w:val="it-IT"/>
        </w:rPr>
      </w:pPr>
    </w:p>
    <w:p w14:paraId="128A5BC7" w14:textId="77777777" w:rsidR="00670051" w:rsidRPr="00527826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proofErr w:type="gram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c.1.2.2 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Amplasarea</w:t>
      </w:r>
      <w:proofErr w:type="spellEnd"/>
      <w:proofErr w:type="gram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fata de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aliniament</w:t>
      </w:r>
      <w:proofErr w:type="spellEnd"/>
    </w:p>
    <w:p w14:paraId="60EF8AE0" w14:textId="01B7B79A" w:rsidR="00670051" w:rsidRDefault="00670051" w:rsidP="00FF6FCF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-Retragerea fata de alin</w:t>
      </w:r>
      <w:r>
        <w:rPr>
          <w:szCs w:val="24"/>
          <w:lang w:val="it-IT"/>
        </w:rPr>
        <w:t>ia</w:t>
      </w:r>
      <w:r w:rsidRPr="004F1AA7">
        <w:rPr>
          <w:szCs w:val="24"/>
          <w:lang w:val="it-IT"/>
        </w:rPr>
        <w:t xml:space="preserve">mentul </w:t>
      </w:r>
      <w:r>
        <w:rPr>
          <w:szCs w:val="24"/>
          <w:lang w:val="it-IT"/>
        </w:rPr>
        <w:t xml:space="preserve">la drumurile existente  va fi de </w:t>
      </w:r>
      <w:r w:rsidRPr="00E8060F">
        <w:rPr>
          <w:szCs w:val="24"/>
          <w:lang w:val="it-IT"/>
        </w:rPr>
        <w:t xml:space="preserve">minim </w:t>
      </w:r>
      <w:r>
        <w:rPr>
          <w:szCs w:val="24"/>
          <w:lang w:val="it-IT"/>
        </w:rPr>
        <w:t>5</w:t>
      </w:r>
      <w:r w:rsidRPr="00E8060F">
        <w:rPr>
          <w:szCs w:val="24"/>
          <w:lang w:val="it-IT"/>
        </w:rPr>
        <w:t xml:space="preserve"> m</w:t>
      </w:r>
      <w:r w:rsidR="008808B7">
        <w:rPr>
          <w:szCs w:val="24"/>
          <w:lang w:val="it-IT"/>
        </w:rPr>
        <w:t xml:space="preserve"> </w:t>
      </w:r>
      <w:r w:rsidR="00AA12EB">
        <w:rPr>
          <w:szCs w:val="24"/>
          <w:lang w:val="it-IT"/>
        </w:rPr>
        <w:t>la str</w:t>
      </w:r>
      <w:r w:rsidR="007D40E4">
        <w:rPr>
          <w:szCs w:val="24"/>
          <w:lang w:val="it-IT"/>
        </w:rPr>
        <w:t>.</w:t>
      </w:r>
      <w:r w:rsidR="00AA12EB">
        <w:rPr>
          <w:szCs w:val="24"/>
          <w:lang w:val="it-IT"/>
        </w:rPr>
        <w:t xml:space="preserve"> Valeni si minim 1,</w:t>
      </w:r>
      <w:r w:rsidR="00AB148A">
        <w:rPr>
          <w:szCs w:val="24"/>
          <w:lang w:val="it-IT"/>
        </w:rPr>
        <w:t>8</w:t>
      </w:r>
      <w:r w:rsidR="00AA12EB">
        <w:rPr>
          <w:szCs w:val="24"/>
          <w:lang w:val="it-IT"/>
        </w:rPr>
        <w:t>m la str.</w:t>
      </w:r>
      <w:r w:rsidR="002D3D16">
        <w:rPr>
          <w:szCs w:val="24"/>
          <w:lang w:val="it-IT"/>
        </w:rPr>
        <w:t xml:space="preserve"> </w:t>
      </w:r>
      <w:r w:rsidR="00AA12EB">
        <w:rPr>
          <w:szCs w:val="24"/>
          <w:lang w:val="it-IT"/>
        </w:rPr>
        <w:t>Vasile Conta</w:t>
      </w:r>
    </w:p>
    <w:p w14:paraId="75613C52" w14:textId="77777777" w:rsidR="00F47A44" w:rsidRPr="004F1AA7" w:rsidRDefault="00F47A44" w:rsidP="00FF6FCF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60AFAC4F" w14:textId="77777777" w:rsidR="00670051" w:rsidRPr="00527826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c.1.3.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Amplasarea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în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interiorul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>parcelei</w:t>
      </w:r>
      <w:proofErr w:type="spellEnd"/>
      <w:r w:rsidRPr="0052782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0E1AB0B0" w14:textId="030CFF14" w:rsidR="008808B7" w:rsidRDefault="00670051" w:rsidP="00FF6FCF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E8060F">
        <w:rPr>
          <w:szCs w:val="24"/>
          <w:lang w:val="it-IT"/>
        </w:rPr>
        <w:t>-amplasarea noii</w:t>
      </w:r>
      <w:r>
        <w:rPr>
          <w:szCs w:val="24"/>
          <w:lang w:val="it-IT"/>
        </w:rPr>
        <w:t>lor</w:t>
      </w:r>
      <w:r w:rsidRPr="00E8060F">
        <w:rPr>
          <w:szCs w:val="24"/>
          <w:lang w:val="it-IT"/>
        </w:rPr>
        <w:t xml:space="preserve"> constructii se va face cu respectarea </w:t>
      </w:r>
      <w:r>
        <w:rPr>
          <w:szCs w:val="24"/>
          <w:lang w:val="it-IT"/>
        </w:rPr>
        <w:t xml:space="preserve">retrageriilor </w:t>
      </w:r>
      <w:r w:rsidR="008808B7">
        <w:rPr>
          <w:szCs w:val="24"/>
          <w:lang w:val="it-IT"/>
        </w:rPr>
        <w:t>de</w:t>
      </w:r>
      <w:r>
        <w:rPr>
          <w:szCs w:val="24"/>
          <w:lang w:val="it-IT"/>
        </w:rPr>
        <w:t xml:space="preserve"> minim 5m fata </w:t>
      </w:r>
      <w:r w:rsidR="00AA12EB">
        <w:rPr>
          <w:szCs w:val="24"/>
          <w:lang w:val="it-IT"/>
        </w:rPr>
        <w:t>de limita</w:t>
      </w:r>
      <w:r>
        <w:rPr>
          <w:szCs w:val="24"/>
          <w:lang w:val="it-IT"/>
        </w:rPr>
        <w:t xml:space="preserve"> posterioara</w:t>
      </w:r>
      <w:r w:rsidR="00AA12EB">
        <w:rPr>
          <w:szCs w:val="24"/>
          <w:lang w:val="it-IT"/>
        </w:rPr>
        <w:t xml:space="preserve"> </w:t>
      </w:r>
      <w:r w:rsidR="007D40E4">
        <w:rPr>
          <w:szCs w:val="24"/>
          <w:lang w:val="it-IT"/>
        </w:rPr>
        <w:t xml:space="preserve">la Vest </w:t>
      </w:r>
      <w:r w:rsidR="00AA12EB">
        <w:rPr>
          <w:szCs w:val="24"/>
          <w:lang w:val="it-IT"/>
        </w:rPr>
        <w:t xml:space="preserve">si de minim 2m fata de limita </w:t>
      </w:r>
      <w:r w:rsidR="007D40E4">
        <w:rPr>
          <w:szCs w:val="24"/>
          <w:lang w:val="it-IT"/>
        </w:rPr>
        <w:t>posterioara la Nord</w:t>
      </w:r>
      <w:r w:rsidR="002D3D16" w:rsidRPr="002D3D16">
        <w:t xml:space="preserve"> </w:t>
      </w:r>
      <w:r w:rsidR="002D3D16">
        <w:t xml:space="preserve">, </w:t>
      </w:r>
      <w:r w:rsidR="002D3D16" w:rsidRPr="002D3D16">
        <w:rPr>
          <w:szCs w:val="24"/>
          <w:lang w:val="it-IT"/>
        </w:rPr>
        <w:t>conform</w:t>
      </w:r>
      <w:r w:rsidR="002D3D16" w:rsidRPr="002D3D16">
        <w:t xml:space="preserve"> </w:t>
      </w:r>
      <w:r w:rsidR="002D3D16" w:rsidRPr="002D3D16">
        <w:rPr>
          <w:szCs w:val="24"/>
          <w:lang w:val="it-IT"/>
        </w:rPr>
        <w:t>Plansei de Reglementari Urbanistice</w:t>
      </w:r>
    </w:p>
    <w:p w14:paraId="30F8F9D3" w14:textId="4257687B" w:rsidR="00670051" w:rsidRDefault="00670051" w:rsidP="00FF6FCF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 xml:space="preserve">-clădirile vor respecta între ele minim </w:t>
      </w:r>
      <w:r>
        <w:rPr>
          <w:szCs w:val="24"/>
          <w:lang w:val="it-IT"/>
        </w:rPr>
        <w:t>inaltimea celei mai inalte sau mai putin numai in baza unui studiu de insorire</w:t>
      </w:r>
      <w:r w:rsidRPr="004F1AA7">
        <w:rPr>
          <w:szCs w:val="24"/>
          <w:lang w:val="it-IT"/>
        </w:rPr>
        <w:t xml:space="preserve">, dar nu mai puţin de </w:t>
      </w:r>
      <w:r>
        <w:rPr>
          <w:szCs w:val="24"/>
          <w:lang w:val="it-IT"/>
        </w:rPr>
        <w:t>3</w:t>
      </w:r>
      <w:r w:rsidRPr="004F1AA7">
        <w:rPr>
          <w:szCs w:val="24"/>
          <w:lang w:val="it-IT"/>
        </w:rPr>
        <w:t>m</w:t>
      </w:r>
      <w:r w:rsidR="00AA12EB">
        <w:rPr>
          <w:szCs w:val="24"/>
          <w:lang w:val="it-IT"/>
        </w:rPr>
        <w:t>.</w:t>
      </w:r>
    </w:p>
    <w:p w14:paraId="2E500356" w14:textId="334364F8" w:rsidR="00AA12EB" w:rsidRPr="004F1AA7" w:rsidRDefault="00AA12EB" w:rsidP="00FF6FCF">
      <w:pPr>
        <w:pStyle w:val="Indentcorptext3"/>
        <w:spacing w:line="240" w:lineRule="auto"/>
        <w:ind w:firstLine="810"/>
        <w:rPr>
          <w:szCs w:val="24"/>
          <w:lang w:val="it-IT"/>
        </w:rPr>
      </w:pPr>
      <w:r>
        <w:rPr>
          <w:szCs w:val="24"/>
          <w:lang w:val="it-IT"/>
        </w:rPr>
        <w:t>Etajele superioare se vor retrage de asemenea natura incat sa fie percepute vizual (la fatada) cu regim de inaltime</w:t>
      </w:r>
      <w:r w:rsidR="00A078A2">
        <w:rPr>
          <w:szCs w:val="24"/>
          <w:lang w:val="it-IT"/>
        </w:rPr>
        <w:t xml:space="preserve"> maxim D+P+2E din str.</w:t>
      </w:r>
      <w:r w:rsidR="00F47A44">
        <w:rPr>
          <w:szCs w:val="24"/>
          <w:lang w:val="it-IT"/>
        </w:rPr>
        <w:t xml:space="preserve"> </w:t>
      </w:r>
      <w:r w:rsidR="00A078A2">
        <w:rPr>
          <w:szCs w:val="24"/>
          <w:lang w:val="it-IT"/>
        </w:rPr>
        <w:t>Vasile Conta si cu regim maxim de inaltime D+P+3E din str</w:t>
      </w:r>
      <w:r w:rsidR="00F47A44">
        <w:rPr>
          <w:szCs w:val="24"/>
          <w:lang w:val="it-IT"/>
        </w:rPr>
        <w:t xml:space="preserve">. </w:t>
      </w:r>
      <w:r w:rsidR="00A078A2">
        <w:rPr>
          <w:szCs w:val="24"/>
          <w:lang w:val="it-IT"/>
        </w:rPr>
        <w:t>Valeni</w:t>
      </w:r>
      <w:r w:rsidR="00F47A44">
        <w:rPr>
          <w:szCs w:val="24"/>
          <w:lang w:val="it-IT"/>
        </w:rPr>
        <w:t>.</w:t>
      </w:r>
    </w:p>
    <w:p w14:paraId="5A94DBBB" w14:textId="77777777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1BBE8B19" w14:textId="2D7CA28D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c.2. REGULI CU PRIVIRE LA ASIGURAREA ACCESELOR OBLIGATORII</w:t>
      </w:r>
    </w:p>
    <w:p w14:paraId="77EB02B7" w14:textId="77777777" w:rsidR="00670051" w:rsidRPr="002D3D16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c.2.1.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Accese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carosabile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0DD40F02" w14:textId="10D2AAD3" w:rsidR="00670051" w:rsidRPr="003D253C" w:rsidRDefault="00670051" w:rsidP="00FF6FCF">
      <w:pPr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r w:rsidR="006D05BE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Lotul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carosabil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drum public</w:t>
      </w:r>
      <w:r w:rsidR="00566CCF" w:rsidRPr="00566CCF">
        <w:t xml:space="preserve"> </w:t>
      </w:r>
      <w:r w:rsidR="00566CCF" w:rsidRPr="00566CCF">
        <w:rPr>
          <w:rFonts w:ascii="Arial" w:eastAsiaTheme="minorHAnsi" w:hAnsi="Arial" w:cs="Arial"/>
          <w:sz w:val="24"/>
          <w:szCs w:val="24"/>
          <w:lang w:val="en-US"/>
        </w:rPr>
        <w:t xml:space="preserve">de la str. </w:t>
      </w:r>
      <w:proofErr w:type="spellStart"/>
      <w:r w:rsidR="00566CCF" w:rsidRPr="00566CCF">
        <w:rPr>
          <w:rFonts w:ascii="Arial" w:eastAsiaTheme="minorHAnsi" w:hAnsi="Arial" w:cs="Arial"/>
          <w:sz w:val="24"/>
          <w:szCs w:val="24"/>
          <w:lang w:val="en-US"/>
        </w:rPr>
        <w:t>Vasile</w:t>
      </w:r>
      <w:proofErr w:type="spellEnd"/>
      <w:r w:rsidR="00566CCF" w:rsidRPr="00566C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66CCF" w:rsidRPr="00566CCF">
        <w:rPr>
          <w:rFonts w:ascii="Arial" w:eastAsiaTheme="minorHAnsi" w:hAnsi="Arial" w:cs="Arial"/>
          <w:sz w:val="24"/>
          <w:szCs w:val="24"/>
          <w:lang w:val="en-US"/>
        </w:rPr>
        <w:t>Conta</w:t>
      </w:r>
      <w:proofErr w:type="spellEnd"/>
    </w:p>
    <w:p w14:paraId="7A9F49B2" w14:textId="77777777" w:rsidR="00670051" w:rsidRPr="002D3D16" w:rsidRDefault="00670051" w:rsidP="00FF6FCF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c.2.2.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Accese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pietonale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- </w:t>
      </w:r>
    </w:p>
    <w:p w14:paraId="4BDB1ED6" w14:textId="08A8EB8E" w:rsidR="00670051" w:rsidRPr="003D253C" w:rsidRDefault="00670051" w:rsidP="00FF6FCF">
      <w:pPr>
        <w:tabs>
          <w:tab w:val="left" w:pos="1080"/>
        </w:tabs>
        <w:ind w:left="90" w:hanging="9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Unitatea</w:t>
      </w:r>
      <w:proofErr w:type="spellEnd"/>
      <w:r w:rsidR="00AA12E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locativa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trotuarul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domeniului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</w:t>
      </w:r>
      <w:r w:rsidR="00566CCF">
        <w:rPr>
          <w:rFonts w:ascii="Arial" w:eastAsiaTheme="minorHAnsi" w:hAnsi="Arial" w:cs="Arial"/>
          <w:sz w:val="24"/>
          <w:szCs w:val="24"/>
          <w:lang w:val="en-US"/>
        </w:rPr>
        <w:t xml:space="preserve"> de la str. </w:t>
      </w:r>
      <w:proofErr w:type="spellStart"/>
      <w:r w:rsidR="00566CCF">
        <w:rPr>
          <w:rFonts w:ascii="Arial" w:eastAsiaTheme="minorHAnsi" w:hAnsi="Arial" w:cs="Arial"/>
          <w:sz w:val="24"/>
          <w:szCs w:val="24"/>
          <w:lang w:val="en-US"/>
        </w:rPr>
        <w:t>Valeni</w:t>
      </w:r>
      <w:proofErr w:type="spellEnd"/>
      <w:r w:rsidR="00566C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66CCF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566CCF">
        <w:rPr>
          <w:rFonts w:ascii="Arial" w:eastAsiaTheme="minorHAnsi" w:hAnsi="Arial" w:cs="Arial"/>
          <w:sz w:val="24"/>
          <w:szCs w:val="24"/>
          <w:lang w:val="en-US"/>
        </w:rPr>
        <w:t xml:space="preserve"> str. </w:t>
      </w:r>
      <w:proofErr w:type="spellStart"/>
      <w:r w:rsidR="00566CCF">
        <w:rPr>
          <w:rFonts w:ascii="Arial" w:eastAsiaTheme="minorHAnsi" w:hAnsi="Arial" w:cs="Arial"/>
          <w:sz w:val="24"/>
          <w:szCs w:val="24"/>
          <w:lang w:val="en-US"/>
        </w:rPr>
        <w:t>Vasile</w:t>
      </w:r>
      <w:proofErr w:type="spellEnd"/>
      <w:r w:rsidR="00566C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66CCF">
        <w:rPr>
          <w:rFonts w:ascii="Arial" w:eastAsiaTheme="minorHAnsi" w:hAnsi="Arial" w:cs="Arial"/>
          <w:sz w:val="24"/>
          <w:szCs w:val="24"/>
          <w:lang w:val="en-US"/>
        </w:rPr>
        <w:t>Conta</w:t>
      </w:r>
      <w:proofErr w:type="spellEnd"/>
    </w:p>
    <w:p w14:paraId="303AC43F" w14:textId="77777777" w:rsidR="00670051" w:rsidRPr="003D253C" w:rsidRDefault="00670051" w:rsidP="00FF6FCF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98769D2" w14:textId="1FFD6798" w:rsidR="00670051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c.3. REGULI CU PRIVIRE LA ECHIPAREA TEHNICO </w:t>
      </w:r>
      <w:r w:rsidR="002D3D16">
        <w:rPr>
          <w:rFonts w:ascii="Arial" w:eastAsiaTheme="minorHAnsi" w:hAnsi="Arial" w:cs="Arial"/>
          <w:b/>
          <w:sz w:val="24"/>
          <w:szCs w:val="24"/>
          <w:lang w:val="en-US"/>
        </w:rPr>
        <w:t>–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EDILITARĂ</w:t>
      </w:r>
    </w:p>
    <w:p w14:paraId="0D2F88F0" w14:textId="77777777" w:rsidR="002D3D16" w:rsidRPr="003D253C" w:rsidRDefault="002D3D16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29CEF76B" w14:textId="340EDE93" w:rsidR="00670051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c.</w:t>
      </w:r>
      <w:proofErr w:type="gram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3.1..</w:t>
      </w:r>
      <w:proofErr w:type="gram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Racordarea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la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reţelele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publice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echipare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edilitară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cf.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27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26E4E29A" w14:textId="016535AD" w:rsidR="00670051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retelelor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racordurile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subteran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conform HGR 490/2011,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cheltuiala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beneficiarului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  <w:r w:rsid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6F6F42DF" w14:textId="70CF3A67" w:rsidR="00FF6FCF" w:rsidRPr="00FF6FCF" w:rsidRDefault="00FF6FCF" w:rsidP="00FF6FCF">
      <w:pPr>
        <w:tabs>
          <w:tab w:val="left" w:pos="1080"/>
        </w:tabs>
        <w:ind w:firstLine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       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exploatarea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investitiei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fi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asigurate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următoarele</w:t>
      </w:r>
      <w:proofErr w:type="spell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lang w:val="en-US"/>
        </w:rPr>
        <w:t>utilităţi</w:t>
      </w:r>
      <w:proofErr w:type="spellEnd"/>
      <w:r w:rsidR="007D40E4">
        <w:rPr>
          <w:rFonts w:ascii="Arial" w:eastAsiaTheme="minorHAnsi" w:hAnsi="Arial" w:cs="Arial"/>
          <w:sz w:val="24"/>
          <w:szCs w:val="24"/>
          <w:lang w:val="en-US"/>
        </w:rPr>
        <w:t xml:space="preserve"> din str. </w:t>
      </w:r>
      <w:proofErr w:type="spellStart"/>
      <w:proofErr w:type="gramStart"/>
      <w:r w:rsidR="007D40E4">
        <w:rPr>
          <w:rFonts w:ascii="Arial" w:eastAsiaTheme="minorHAnsi" w:hAnsi="Arial" w:cs="Arial"/>
          <w:sz w:val="24"/>
          <w:szCs w:val="24"/>
          <w:lang w:val="en-US"/>
        </w:rPr>
        <w:t>Valeni</w:t>
      </w:r>
      <w:proofErr w:type="spellEnd"/>
      <w:r w:rsidR="007D40E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FF6FCF">
        <w:rPr>
          <w:rFonts w:ascii="Arial" w:eastAsiaTheme="minorHAnsi" w:hAnsi="Arial" w:cs="Arial"/>
          <w:sz w:val="24"/>
          <w:szCs w:val="24"/>
          <w:lang w:val="en-US"/>
        </w:rPr>
        <w:t>:</w:t>
      </w:r>
      <w:proofErr w:type="gramEnd"/>
      <w:r w:rsidRP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641936B5" w14:textId="1885D250" w:rsidR="005E3710" w:rsidRPr="005E3710" w:rsidRDefault="005E3710" w:rsidP="005E3710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</w:t>
      </w:r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a)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electrica-retea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0.4kV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locuinta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colectiva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bransament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individual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3654A23C" w14:textId="52121F5F" w:rsidR="005E3710" w:rsidRPr="005E3710" w:rsidRDefault="005E3710" w:rsidP="005E3710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</w:t>
      </w:r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b)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Alimentarea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apă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canalizare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–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Retea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reteaua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stradala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PEHD200 -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bransament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individual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record la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canalizarea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menajera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localitatii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B400-circular</w:t>
      </w:r>
    </w:p>
    <w:p w14:paraId="67E0A186" w14:textId="58462432" w:rsidR="005E3710" w:rsidRPr="005E3710" w:rsidRDefault="005E3710" w:rsidP="005E3710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</w:t>
      </w:r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d) Gaze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naturale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. –din OL 12’ -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bransament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individual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</w:p>
    <w:p w14:paraId="2FA187B1" w14:textId="126C57CB" w:rsidR="005E3710" w:rsidRPr="005E3710" w:rsidRDefault="005E3710" w:rsidP="005E3710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</w:t>
      </w:r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e)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Telefonie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gramStart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- 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bransament</w:t>
      </w:r>
      <w:proofErr w:type="spellEnd"/>
      <w:proofErr w:type="gram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subteran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canalizatie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cablu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telefonic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aerian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1C728996" w14:textId="2278254C" w:rsidR="00FF6FCF" w:rsidRPr="003D253C" w:rsidRDefault="005E3710" w:rsidP="005E3710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lastRenderedPageBreak/>
        <w:t xml:space="preserve">   f</w:t>
      </w:r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)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Salubrizare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- Contract cu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firma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salubritate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5E3710">
        <w:rPr>
          <w:rFonts w:ascii="Arial" w:eastAsiaTheme="minorHAnsi" w:hAnsi="Arial" w:cs="Arial"/>
          <w:sz w:val="24"/>
          <w:szCs w:val="24"/>
          <w:lang w:val="en-US"/>
        </w:rPr>
        <w:t>locala.Gunoiul</w:t>
      </w:r>
      <w:proofErr w:type="spellEnd"/>
      <w:proofErr w:type="gram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menajer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afferent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tuturor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unitatilor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locative se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depozita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pubele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etanse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depozitate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selectiv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platforma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gunoi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lotului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amplasata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5E3710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Pr="005E3710">
        <w:rPr>
          <w:rFonts w:ascii="Arial" w:eastAsiaTheme="minorHAnsi" w:hAnsi="Arial" w:cs="Arial"/>
          <w:sz w:val="24"/>
          <w:szCs w:val="24"/>
          <w:lang w:val="en-US"/>
        </w:rPr>
        <w:t xml:space="preserve"> OMS </w:t>
      </w:r>
      <w:r w:rsidR="00B13B5B">
        <w:rPr>
          <w:rFonts w:ascii="Arial" w:eastAsiaTheme="minorHAnsi" w:hAnsi="Arial" w:cs="Arial"/>
          <w:sz w:val="24"/>
          <w:szCs w:val="24"/>
          <w:lang w:val="en-US"/>
        </w:rPr>
        <w:t>994/2018</w:t>
      </w:r>
    </w:p>
    <w:p w14:paraId="35D5F44E" w14:textId="075A361C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c.3.2.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Realizarea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reţele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28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</w:t>
      </w:r>
      <w:r w:rsid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1699F5E2" w14:textId="15461FD5" w:rsidR="00670051" w:rsidRPr="003D253C" w:rsidRDefault="00F47A44" w:rsidP="00FF6FCF">
      <w:pPr>
        <w:ind w:firstLine="9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Este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interzisa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autorizarea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noi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echiparii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ediliatre</w:t>
      </w:r>
      <w:proofErr w:type="spellEnd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="00670051" w:rsidRPr="00F47A44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proofErr w:type="gramEnd"/>
      <w:r w:rsidR="00FF6FCF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2B7AACBB" w14:textId="3E3FFCC1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c.3.3.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Proprietatea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asupra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reţelelor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>edilitare</w:t>
      </w:r>
      <w:proofErr w:type="spellEnd"/>
      <w:r w:rsidRPr="002D3D16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29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="00FF6FC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1C413C4E" w14:textId="1FE7815A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electric,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iluminat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canalizare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,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dispune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altfel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0DB342EC" w14:textId="4A40D3EC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165F58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enumerate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sus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311B0F42" w14:textId="77777777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forma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executare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lor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face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prevederilor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calităţii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precum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normativelor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tehnice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referitoare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categoriile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specifice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7625214D" w14:textId="77777777" w:rsidR="00670051" w:rsidRPr="003D253C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97B8E5F" w14:textId="577BF8BA" w:rsidR="00670051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c.4.  REGULI CU PRIVIRE LA FORMA ŞI DIMENSIUNILE TERENULUI ŞI ALE CONSTRUCŢIILOR</w:t>
      </w:r>
    </w:p>
    <w:p w14:paraId="4A01CE7D" w14:textId="77777777" w:rsidR="002D3D16" w:rsidRPr="003D253C" w:rsidRDefault="002D3D16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</w:p>
    <w:p w14:paraId="109B7D95" w14:textId="46795B94" w:rsidR="00670051" w:rsidRPr="002E3C74" w:rsidRDefault="00670051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fr-FR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ab/>
      </w:r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c.4.1.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Parcelarea</w:t>
      </w:r>
      <w:proofErr w:type="spellEnd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382D84D6" w14:textId="49E99AA6" w:rsidR="00670051" w:rsidRDefault="00F6242E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permite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dezmembrarea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locurilor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</w:t>
      </w:r>
      <w:r w:rsidR="00AA12EB">
        <w:rPr>
          <w:rFonts w:ascii="Arial" w:eastAsiaTheme="minorHAnsi" w:hAnsi="Arial" w:cs="Arial"/>
          <w:sz w:val="24"/>
          <w:szCs w:val="24"/>
          <w:lang w:val="en-US"/>
        </w:rPr>
        <w:t>arcare</w:t>
      </w:r>
      <w:proofErr w:type="spellEnd"/>
      <w:r w:rsidR="00AA12E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AA12EB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putea</w:t>
      </w:r>
      <w:proofErr w:type="spellEnd"/>
      <w:r w:rsidR="00AA12EB">
        <w:rPr>
          <w:rFonts w:ascii="Arial" w:eastAsiaTheme="minorHAnsi" w:hAnsi="Arial" w:cs="Arial"/>
          <w:sz w:val="24"/>
          <w:szCs w:val="24"/>
          <w:lang w:val="en-US"/>
        </w:rPr>
        <w:t xml:space="preserve"> fi </w:t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atribuite</w:t>
      </w:r>
      <w:proofErr w:type="spellEnd"/>
      <w:r w:rsidR="00AA12E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AA12EB">
        <w:rPr>
          <w:rFonts w:ascii="Arial" w:eastAsiaTheme="minorHAnsi" w:hAnsi="Arial" w:cs="Arial"/>
          <w:sz w:val="24"/>
          <w:szCs w:val="24"/>
          <w:lang w:val="en-US"/>
        </w:rPr>
        <w:t>viitorilor</w:t>
      </w:r>
      <w:proofErr w:type="spellEnd"/>
      <w:r w:rsidR="00AA12E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D3D16">
        <w:rPr>
          <w:rFonts w:ascii="Arial" w:eastAsiaTheme="minorHAnsi" w:hAnsi="Arial" w:cs="Arial"/>
          <w:sz w:val="24"/>
          <w:szCs w:val="24"/>
          <w:lang w:val="en-US"/>
        </w:rPr>
        <w:t>proprietarI</w:t>
      </w:r>
      <w:proofErr w:type="spellEnd"/>
      <w:r w:rsidR="002D3D16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6449F23F" w14:textId="786D42DE" w:rsidR="002D3D16" w:rsidRP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Administrarea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incintei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organiza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sistem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condominiu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*.</w:t>
      </w:r>
    </w:p>
    <w:p w14:paraId="03DF4E21" w14:textId="4BC86346" w:rsidR="002D3D16" w:rsidRP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Se admit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dezmembrăminte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dacă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partiul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arhitectură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final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permite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această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operațiune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imobiliară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5616C7F8" w14:textId="4CFCBD95" w:rsidR="002D3D16" w:rsidRP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*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Definiţiile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termenelor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de „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condominiu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”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și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„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unitate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individuală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” se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regăsesc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Legea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nr. 310/06.10.2009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privind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aprobarea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OUG nr. 210/04.12.2008 (MO nr. 835/2008)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completarea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Legii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Locuinţei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nr. 114/1996,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care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s-au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modificat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literele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)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j) de la art. 2, pct. 1 (citate</w:t>
      </w:r>
      <w:proofErr w:type="gramStart"/>
      <w:r w:rsidRPr="002D3D16">
        <w:rPr>
          <w:rFonts w:ascii="Arial" w:eastAsiaTheme="minorHAnsi" w:hAnsi="Arial" w:cs="Arial"/>
          <w:sz w:val="24"/>
          <w:szCs w:val="24"/>
          <w:lang w:val="en-US"/>
        </w:rPr>
        <w:t>) :</w:t>
      </w:r>
      <w:proofErr w:type="gramEnd"/>
    </w:p>
    <w:p w14:paraId="4F962ADE" w14:textId="48EF2745" w:rsidR="002D3D16" w:rsidRP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) </w:t>
      </w:r>
      <w:proofErr w:type="spellStart"/>
      <w:proofErr w:type="gram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Condominiu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:</w:t>
      </w:r>
      <w:proofErr w:type="gram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2D3D16">
        <w:rPr>
          <w:rFonts w:ascii="Arial" w:eastAsiaTheme="minorHAnsi" w:hAnsi="Arial" w:cs="Arial"/>
          <w:sz w:val="24"/>
          <w:szCs w:val="24"/>
          <w:lang w:val="en-US"/>
        </w:rPr>
        <w:t>”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Imobilul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format din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teren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cu una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multe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construcții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din care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unele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proprietăți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sunt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comune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iar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restul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sunt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proprietăți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individuale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care se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întocmesc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o carte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funciară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colectivă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și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câte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o carte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funciară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individual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unitate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individuală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aflată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exclusivă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care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poate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fi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reprezentată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locuințe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și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spații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cu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altă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destinație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după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caz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4EF75429" w14:textId="77777777" w:rsidR="002D3D16" w:rsidRP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Constituie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condominiu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:</w:t>
      </w:r>
      <w:proofErr w:type="gramEnd"/>
    </w:p>
    <w:p w14:paraId="0A50FCF1" w14:textId="347E42BD" w:rsidR="002D3D16" w:rsidRP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- un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corp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clădire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un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tronson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cu una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multe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scări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cadrul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clădirii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multietajate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condițiile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care se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poate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delimita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comună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3498E95F" w14:textId="3F708595" w:rsidR="002D3D16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- un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ansamblu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rezidențial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format din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locuințe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individuale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amplasate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izolat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înșiruit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cuplat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care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există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proprietăți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comune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și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proprietăți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D3D16">
        <w:rPr>
          <w:rFonts w:ascii="Arial" w:eastAsiaTheme="minorHAnsi" w:hAnsi="Arial" w:cs="Arial"/>
          <w:sz w:val="24"/>
          <w:szCs w:val="24"/>
          <w:lang w:val="en-US"/>
        </w:rPr>
        <w:t>individuale</w:t>
      </w:r>
      <w:proofErr w:type="spellEnd"/>
      <w:r w:rsidRPr="002D3D16">
        <w:rPr>
          <w:rFonts w:ascii="Arial" w:eastAsiaTheme="minorHAnsi" w:hAnsi="Arial" w:cs="Arial"/>
          <w:sz w:val="24"/>
          <w:szCs w:val="24"/>
          <w:lang w:val="en-US"/>
        </w:rPr>
        <w:t>.”</w:t>
      </w:r>
    </w:p>
    <w:p w14:paraId="7EBF6F15" w14:textId="77777777" w:rsidR="002D3D16" w:rsidRPr="003D253C" w:rsidRDefault="002D3D16" w:rsidP="00FF6FCF">
      <w:pPr>
        <w:ind w:firstLine="81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63BB72C" w14:textId="2331FB4E" w:rsidR="00F6242E" w:rsidRPr="003D253C" w:rsidRDefault="002D3D16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c.4.2. </w:t>
      </w:r>
      <w:proofErr w:type="spellStart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Înălţimea</w:t>
      </w:r>
      <w:proofErr w:type="spellEnd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construcţiilor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31 din R.G.U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4BEEF404" w14:textId="43C759CD" w:rsidR="00F6242E" w:rsidRPr="0063794B" w:rsidRDefault="00F6242E" w:rsidP="00FF6FCF">
      <w:pPr>
        <w:pStyle w:val="Indentcorptext3"/>
        <w:spacing w:line="240" w:lineRule="auto"/>
        <w:ind w:firstLine="810"/>
        <w:rPr>
          <w:b/>
          <w:bCs/>
          <w:szCs w:val="24"/>
          <w:lang w:val="it-IT"/>
        </w:rPr>
      </w:pPr>
      <w:r w:rsidRPr="0063794B">
        <w:rPr>
          <w:b/>
          <w:bCs/>
          <w:szCs w:val="24"/>
          <w:lang w:val="it-IT"/>
        </w:rPr>
        <w:t>-</w:t>
      </w:r>
      <w:r w:rsidR="0063794B">
        <w:rPr>
          <w:b/>
          <w:bCs/>
          <w:szCs w:val="24"/>
          <w:lang w:val="it-IT"/>
        </w:rPr>
        <w:t xml:space="preserve"> </w:t>
      </w:r>
      <w:r w:rsidR="0063794B" w:rsidRPr="0063794B">
        <w:rPr>
          <w:szCs w:val="24"/>
          <w:lang w:val="it-IT"/>
        </w:rPr>
        <w:t>regimul de înălţime maxim propus este</w:t>
      </w:r>
      <w:r w:rsidR="0063794B" w:rsidRPr="0063794B">
        <w:rPr>
          <w:b/>
          <w:bCs/>
          <w:szCs w:val="24"/>
          <w:lang w:val="it-IT"/>
        </w:rPr>
        <w:t xml:space="preserve"> </w:t>
      </w:r>
      <w:r w:rsidRPr="0063794B">
        <w:rPr>
          <w:b/>
          <w:bCs/>
          <w:szCs w:val="24"/>
          <w:lang w:val="it-IT"/>
        </w:rPr>
        <w:t>S</w:t>
      </w:r>
      <w:r w:rsidR="009A4D60">
        <w:rPr>
          <w:b/>
          <w:bCs/>
          <w:szCs w:val="24"/>
          <w:lang w:val="it-IT"/>
        </w:rPr>
        <w:t>/</w:t>
      </w:r>
      <w:r w:rsidRPr="0063794B">
        <w:rPr>
          <w:b/>
          <w:bCs/>
          <w:szCs w:val="24"/>
          <w:lang w:val="it-IT"/>
        </w:rPr>
        <w:t>D+P+4+5 retras</w:t>
      </w:r>
    </w:p>
    <w:p w14:paraId="29141FE9" w14:textId="1A1C1E72" w:rsidR="00F6242E" w:rsidRDefault="0063794B" w:rsidP="00FF6FCF">
      <w:pPr>
        <w:pStyle w:val="Indentcorptext3"/>
        <w:spacing w:line="240" w:lineRule="auto"/>
        <w:ind w:firstLine="810"/>
        <w:rPr>
          <w:szCs w:val="24"/>
          <w:lang w:val="it-IT"/>
        </w:rPr>
      </w:pPr>
      <w:r>
        <w:rPr>
          <w:szCs w:val="24"/>
          <w:lang w:val="it-IT"/>
        </w:rPr>
        <w:t xml:space="preserve">- </w:t>
      </w:r>
      <w:r w:rsidR="00F6242E" w:rsidRPr="00F6145F">
        <w:rPr>
          <w:b/>
        </w:rPr>
        <w:t xml:space="preserve">H </w:t>
      </w:r>
      <w:r>
        <w:rPr>
          <w:b/>
        </w:rPr>
        <w:t>maxim</w:t>
      </w:r>
      <w:r w:rsidR="00F6242E" w:rsidRPr="00F6145F">
        <w:rPr>
          <w:b/>
        </w:rPr>
        <w:t xml:space="preserve">= </w:t>
      </w:r>
      <w:r w:rsidR="00F6242E">
        <w:rPr>
          <w:b/>
        </w:rPr>
        <w:t>2</w:t>
      </w:r>
      <w:r w:rsidR="00FF6FCF">
        <w:rPr>
          <w:b/>
        </w:rPr>
        <w:t>3</w:t>
      </w:r>
      <w:r w:rsidR="00F6242E" w:rsidRPr="00F6145F">
        <w:rPr>
          <w:b/>
        </w:rPr>
        <w:t xml:space="preserve"> m</w:t>
      </w:r>
    </w:p>
    <w:p w14:paraId="0418FB0D" w14:textId="77777777" w:rsidR="00F6242E" w:rsidRPr="003D253C" w:rsidRDefault="00F6242E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4D63C730" w14:textId="77777777" w:rsidR="00F6242E" w:rsidRPr="003D253C" w:rsidRDefault="00F6242E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c.4.3.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Aspectul</w:t>
      </w:r>
      <w:proofErr w:type="spellEnd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exterior al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32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07DD4F63" w14:textId="139589B1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spellStart"/>
      <w:r w:rsidRPr="00E8060F">
        <w:rPr>
          <w:lang w:val="fr-FR"/>
        </w:rPr>
        <w:t>Prescripţiile</w:t>
      </w:r>
      <w:proofErr w:type="spellEnd"/>
      <w:r w:rsidRPr="00E8060F">
        <w:rPr>
          <w:lang w:val="fr-FR"/>
        </w:rPr>
        <w:t xml:space="preserve"> vor </w:t>
      </w:r>
      <w:proofErr w:type="spellStart"/>
      <w:r w:rsidRPr="00E8060F">
        <w:rPr>
          <w:lang w:val="fr-FR"/>
        </w:rPr>
        <w:t>urmări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armonizarea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constructiiei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propuse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cele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existente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din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punct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vedere</w:t>
      </w:r>
      <w:proofErr w:type="spellEnd"/>
      <w:r w:rsidRPr="00E8060F">
        <w:rPr>
          <w:lang w:val="fr-FR"/>
        </w:rPr>
        <w:t xml:space="preserve"> : </w:t>
      </w:r>
      <w:proofErr w:type="spellStart"/>
      <w:r w:rsidRPr="00E8060F">
        <w:rPr>
          <w:lang w:val="fr-FR"/>
        </w:rPr>
        <w:t>ritmari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plin-gol</w:t>
      </w:r>
      <w:proofErr w:type="spellEnd"/>
      <w:r w:rsidRPr="00E8060F">
        <w:rPr>
          <w:lang w:val="fr-FR"/>
        </w:rPr>
        <w:t xml:space="preserve">, registre, </w:t>
      </w:r>
      <w:proofErr w:type="spellStart"/>
      <w:r w:rsidRPr="00E8060F">
        <w:rPr>
          <w:lang w:val="fr-FR"/>
        </w:rPr>
        <w:t>regim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inaltime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detalii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arhitectura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tipul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acoperirii</w:t>
      </w:r>
      <w:proofErr w:type="spellEnd"/>
      <w:r w:rsidRPr="00E8060F">
        <w:rPr>
          <w:lang w:val="fr-FR"/>
        </w:rPr>
        <w:t xml:space="preserve"> si </w:t>
      </w:r>
      <w:proofErr w:type="spellStart"/>
      <w:r w:rsidRPr="00E8060F">
        <w:rPr>
          <w:lang w:val="fr-FR"/>
        </w:rPr>
        <w:t>invelitorii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finisaje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gama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coloristica</w:t>
      </w:r>
      <w:proofErr w:type="spellEnd"/>
      <w:r w:rsidRPr="00E8060F">
        <w:rPr>
          <w:lang w:val="fr-FR"/>
        </w:rPr>
        <w:t>, etc.</w:t>
      </w:r>
    </w:p>
    <w:p w14:paraId="503B3F5D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>Aspectul exterior al construcţiiei se defineşte prin expresivitate arhitecturală, echilibru compoziţional, finisaje, materiale de construcţie, amenajări;</w:t>
      </w:r>
    </w:p>
    <w:p w14:paraId="2D24F783" w14:textId="48AA0500" w:rsidR="009A4D60" w:rsidRPr="00E8060F" w:rsidRDefault="009A4D60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>
        <w:rPr>
          <w:lang w:val="ro-RO"/>
        </w:rPr>
        <w:t>Pentru constructia propusa se recomanda o volumetrie echilibrata care sa nu genereze disfunctionalitati si sa se integreze in estetica urbana a zonei .</w:t>
      </w:r>
    </w:p>
    <w:p w14:paraId="29FF9056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lastRenderedPageBreak/>
        <w:t>Nu se vor autoriza construcţiile al căror aspect exterior depreciază aspectul general al zonei.</w:t>
      </w:r>
    </w:p>
    <w:p w14:paraId="4C50E9B7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>Faţadele laterale şi posterioare ale clădirii trebuie tratate la acelaşi nivel calitativ cu cele principale şi în armonie cu acestea. Culorile folosite pentru acestea vor fi: alb, crem, culori pastelate. Se permit accente coloristice in procent de minim 5%</w:t>
      </w:r>
    </w:p>
    <w:p w14:paraId="5722ED57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</w:pPr>
      <w:r w:rsidRPr="00E8060F">
        <w:t xml:space="preserve">Sunt </w:t>
      </w:r>
      <w:proofErr w:type="spellStart"/>
      <w:r w:rsidRPr="00E8060F">
        <w:t>interzise</w:t>
      </w:r>
      <w:proofErr w:type="spellEnd"/>
      <w:r w:rsidRPr="00E8060F">
        <w:t xml:space="preserve"> </w:t>
      </w:r>
      <w:proofErr w:type="spellStart"/>
      <w:r w:rsidRPr="00E8060F">
        <w:t>imitatiile</w:t>
      </w:r>
      <w:proofErr w:type="spellEnd"/>
      <w:r w:rsidRPr="00E8060F">
        <w:t xml:space="preserve"> </w:t>
      </w:r>
      <w:proofErr w:type="spellStart"/>
      <w:r w:rsidRPr="00E8060F">
        <w:t>stilistice</w:t>
      </w:r>
      <w:proofErr w:type="spellEnd"/>
      <w:r w:rsidRPr="00E8060F">
        <w:t xml:space="preserve">. </w:t>
      </w:r>
    </w:p>
    <w:p w14:paraId="71F816F7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proofErr w:type="spellStart"/>
      <w:r w:rsidRPr="00E8060F">
        <w:rPr>
          <w:lang w:val="fr-FR"/>
        </w:rPr>
        <w:t>Materialele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pentru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finisaj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vor fi de </w:t>
      </w:r>
      <w:proofErr w:type="spellStart"/>
      <w:r w:rsidRPr="00E8060F">
        <w:rPr>
          <w:lang w:val="fr-FR"/>
        </w:rPr>
        <w:t>bunã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calitate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rezistentã</w:t>
      </w:r>
      <w:proofErr w:type="spellEnd"/>
      <w:r w:rsidRPr="00E8060F">
        <w:rPr>
          <w:lang w:val="fr-FR"/>
        </w:rPr>
        <w:t xml:space="preserve"> mare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timp</w:t>
      </w:r>
      <w:proofErr w:type="spellEnd"/>
      <w:r w:rsidRPr="00E8060F">
        <w:rPr>
          <w:lang w:val="fr-FR"/>
        </w:rPr>
        <w:t xml:space="preserve"> si </w:t>
      </w:r>
      <w:proofErr w:type="spellStart"/>
      <w:r w:rsidRPr="00E8060F">
        <w:rPr>
          <w:lang w:val="fr-FR"/>
        </w:rPr>
        <w:t>specifice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cadrului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arhitectural</w:t>
      </w:r>
      <w:proofErr w:type="spellEnd"/>
      <w:r w:rsidRPr="00E8060F">
        <w:rPr>
          <w:lang w:val="fr-FR"/>
        </w:rPr>
        <w:t xml:space="preserve"> de tip </w:t>
      </w:r>
      <w:proofErr w:type="spellStart"/>
      <w:r w:rsidRPr="00E8060F">
        <w:rPr>
          <w:lang w:val="fr-FR"/>
        </w:rPr>
        <w:t>urban</w:t>
      </w:r>
      <w:proofErr w:type="spellEnd"/>
      <w:r w:rsidRPr="00E8060F">
        <w:rPr>
          <w:lang w:val="fr-FR"/>
        </w:rPr>
        <w:t xml:space="preserve">. Este </w:t>
      </w:r>
      <w:proofErr w:type="spellStart"/>
      <w:r w:rsidRPr="00E8060F">
        <w:rPr>
          <w:lang w:val="fr-FR"/>
        </w:rPr>
        <w:t>interzisã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utilizarea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impropie</w:t>
      </w:r>
      <w:proofErr w:type="spellEnd"/>
      <w:r w:rsidRPr="00E8060F">
        <w:rPr>
          <w:lang w:val="fr-FR"/>
        </w:rPr>
        <w:t xml:space="preserve">. </w:t>
      </w:r>
      <w:r w:rsidRPr="00E8060F">
        <w:rPr>
          <w:lang w:val="fr-FR"/>
        </w:rPr>
        <w:br/>
      </w:r>
      <w:proofErr w:type="spellStart"/>
      <w:r w:rsidRPr="00E8060F">
        <w:rPr>
          <w:lang w:val="fr-FR"/>
        </w:rPr>
        <w:t>Lucrările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tehnice</w:t>
      </w:r>
      <w:proofErr w:type="spellEnd"/>
      <w:r w:rsidRPr="00E8060F">
        <w:rPr>
          <w:lang w:val="fr-FR"/>
        </w:rPr>
        <w:t xml:space="preserve"> (</w:t>
      </w:r>
      <w:proofErr w:type="spellStart"/>
      <w:r w:rsidRPr="00E8060F">
        <w:rPr>
          <w:lang w:val="fr-FR"/>
        </w:rPr>
        <w:t>reţele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conducte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cutii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branşament</w:t>
      </w:r>
      <w:proofErr w:type="spellEnd"/>
      <w:r w:rsidRPr="00E8060F">
        <w:rPr>
          <w:lang w:val="fr-FR"/>
        </w:rPr>
        <w:t xml:space="preserve">, etc.) </w:t>
      </w:r>
      <w:proofErr w:type="spellStart"/>
      <w:r w:rsidRPr="00E8060F">
        <w:rPr>
          <w:lang w:val="fr-FR"/>
        </w:rPr>
        <w:t>trebuie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integrate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volumul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construcţiiei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împrejmuirilor</w:t>
      </w:r>
      <w:proofErr w:type="spellEnd"/>
      <w:r w:rsidRPr="00E8060F">
        <w:rPr>
          <w:lang w:val="fr-FR"/>
        </w:rPr>
        <w:t xml:space="preserve">. </w:t>
      </w:r>
      <w:proofErr w:type="spellStart"/>
      <w:r w:rsidRPr="00E8060F">
        <w:rPr>
          <w:lang w:val="fr-FR"/>
        </w:rPr>
        <w:t>Instalaţiile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alimentare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gaze </w:t>
      </w:r>
      <w:proofErr w:type="spellStart"/>
      <w:r w:rsidRPr="00E8060F">
        <w:rPr>
          <w:lang w:val="fr-FR"/>
        </w:rPr>
        <w:t>naturale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energie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electrică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precum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punctele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racord</w:t>
      </w:r>
      <w:proofErr w:type="spellEnd"/>
      <w:r w:rsidRPr="00E8060F">
        <w:rPr>
          <w:lang w:val="fr-FR"/>
        </w:rPr>
        <w:t xml:space="preserve"> vor fi </w:t>
      </w:r>
      <w:proofErr w:type="spellStart"/>
      <w:r w:rsidRPr="00E8060F">
        <w:rPr>
          <w:lang w:val="fr-FR"/>
        </w:rPr>
        <w:t>concepute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aşa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fel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încât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să</w:t>
      </w:r>
      <w:proofErr w:type="spellEnd"/>
      <w:r w:rsidRPr="00E8060F">
        <w:rPr>
          <w:lang w:val="fr-FR"/>
        </w:rPr>
        <w:t xml:space="preserve"> nu </w:t>
      </w:r>
      <w:proofErr w:type="spellStart"/>
      <w:r w:rsidRPr="00E8060F">
        <w:rPr>
          <w:lang w:val="fr-FR"/>
        </w:rPr>
        <w:t>aducă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prejudicii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aspectului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arhitectural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construcţiiei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zonei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înconjurătoare</w:t>
      </w:r>
      <w:proofErr w:type="spellEnd"/>
      <w:r w:rsidRPr="00E8060F">
        <w:rPr>
          <w:lang w:val="fr-FR"/>
        </w:rPr>
        <w:t>.</w:t>
      </w:r>
    </w:p>
    <w:p w14:paraId="5596054E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spellStart"/>
      <w:proofErr w:type="gramStart"/>
      <w:r w:rsidRPr="00E8060F">
        <w:rPr>
          <w:lang w:val="fr-FR"/>
        </w:rPr>
        <w:t>aspectul</w:t>
      </w:r>
      <w:proofErr w:type="spellEnd"/>
      <w:proofErr w:type="gram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 va exprima </w:t>
      </w:r>
      <w:proofErr w:type="spellStart"/>
      <w:r w:rsidRPr="00E8060F">
        <w:rPr>
          <w:lang w:val="fr-FR"/>
        </w:rPr>
        <w:t>caracterul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reprezetativitatea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funcţiunii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ţine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seama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caracterul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general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zonei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arhitectura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 ce se vor </w:t>
      </w:r>
      <w:proofErr w:type="spellStart"/>
      <w:r w:rsidRPr="00E8060F">
        <w:rPr>
          <w:lang w:val="fr-FR"/>
        </w:rPr>
        <w:t>edifica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anterior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care vor fi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relaţie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co-vizibilitate</w:t>
      </w:r>
      <w:proofErr w:type="spellEnd"/>
    </w:p>
    <w:p w14:paraId="775659AC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asigura</w:t>
      </w:r>
      <w:proofErr w:type="spellEnd"/>
      <w:r w:rsidRPr="00E8060F">
        <w:rPr>
          <w:lang w:val="fr-FR"/>
        </w:rPr>
        <w:t xml:space="preserve"> o </w:t>
      </w:r>
      <w:proofErr w:type="spellStart"/>
      <w:r w:rsidRPr="00E8060F">
        <w:rPr>
          <w:lang w:val="fr-FR"/>
        </w:rPr>
        <w:t>tratare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similară</w:t>
      </w:r>
      <w:proofErr w:type="spellEnd"/>
      <w:r w:rsidRPr="00E8060F">
        <w:rPr>
          <w:lang w:val="fr-FR"/>
        </w:rPr>
        <w:t xml:space="preserve"> a </w:t>
      </w:r>
      <w:proofErr w:type="spellStart"/>
      <w:r w:rsidRPr="00E8060F">
        <w:rPr>
          <w:lang w:val="fr-FR"/>
        </w:rPr>
        <w:t>tuturor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faţadelor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aceleiaşi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</w:t>
      </w:r>
      <w:proofErr w:type="spellEnd"/>
    </w:p>
    <w:p w14:paraId="46BB219B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acorda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atenţie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modului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tratare</w:t>
      </w:r>
      <w:proofErr w:type="spellEnd"/>
      <w:r w:rsidRPr="00E8060F">
        <w:rPr>
          <w:lang w:val="fr-FR"/>
        </w:rPr>
        <w:t xml:space="preserve"> a </w:t>
      </w:r>
      <w:proofErr w:type="spellStart"/>
      <w:r w:rsidRPr="00E8060F">
        <w:rPr>
          <w:lang w:val="fr-FR"/>
        </w:rPr>
        <w:t>acoperişurilor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teraselor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perceptibile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într</w:t>
      </w:r>
      <w:proofErr w:type="spellEnd"/>
      <w:r w:rsidRPr="00E8060F">
        <w:rPr>
          <w:lang w:val="fr-FR"/>
        </w:rPr>
        <w:t xml:space="preserve">-o </w:t>
      </w:r>
      <w:proofErr w:type="spellStart"/>
      <w:r w:rsidRPr="00E8060F">
        <w:rPr>
          <w:lang w:val="fr-FR"/>
        </w:rPr>
        <w:t>perspectivă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descendentă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din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clădirile</w:t>
      </w:r>
      <w:proofErr w:type="spellEnd"/>
      <w:r w:rsidRPr="00E8060F">
        <w:rPr>
          <w:lang w:val="fr-FR"/>
        </w:rPr>
        <w:t xml:space="preserve"> mai </w:t>
      </w:r>
      <w:proofErr w:type="spellStart"/>
      <w:r w:rsidRPr="00E8060F">
        <w:rPr>
          <w:lang w:val="fr-FR"/>
        </w:rPr>
        <w:t>înalte</w:t>
      </w:r>
      <w:proofErr w:type="spellEnd"/>
    </w:p>
    <w:p w14:paraId="1405168C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vor </w:t>
      </w:r>
      <w:proofErr w:type="spellStart"/>
      <w:r w:rsidRPr="00E8060F">
        <w:rPr>
          <w:lang w:val="fr-FR"/>
        </w:rPr>
        <w:t>folosi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materiale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bună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calitate</w:t>
      </w:r>
      <w:proofErr w:type="spellEnd"/>
      <w:r w:rsidRPr="00E8060F">
        <w:rPr>
          <w:lang w:val="fr-FR"/>
        </w:rPr>
        <w:t>.</w:t>
      </w:r>
    </w:p>
    <w:p w14:paraId="223EA72B" w14:textId="77777777" w:rsidR="00F6242E" w:rsidRPr="00E8060F" w:rsidRDefault="00F6242E" w:rsidP="00FF6FCF">
      <w:pPr>
        <w:pStyle w:val="Indentcorptext3"/>
        <w:numPr>
          <w:ilvl w:val="1"/>
          <w:numId w:val="3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interzice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folosirea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azbocimentului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pentru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acoperirea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garajelor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anexelor</w:t>
      </w:r>
      <w:proofErr w:type="spellEnd"/>
      <w:r w:rsidRPr="00E8060F">
        <w:rPr>
          <w:lang w:val="fr-FR"/>
        </w:rPr>
        <w:t>.</w:t>
      </w:r>
    </w:p>
    <w:p w14:paraId="589FD9D6" w14:textId="77777777" w:rsidR="00F6242E" w:rsidRPr="003D253C" w:rsidRDefault="00F6242E" w:rsidP="00FF6FCF">
      <w:pPr>
        <w:tabs>
          <w:tab w:val="left" w:pos="1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774CFF2" w14:textId="5068B73B" w:rsidR="00F6242E" w:rsidRDefault="00F6242E" w:rsidP="00FF6FCF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c.4.4-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Indicatorii</w:t>
      </w:r>
      <w:proofErr w:type="spellEnd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urbanistici</w:t>
      </w:r>
      <w:proofErr w:type="spellEnd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maximali</w:t>
      </w:r>
      <w:proofErr w:type="spellEnd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propusi</w:t>
      </w:r>
      <w:proofErr w:type="spellEnd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 </w:t>
      </w:r>
    </w:p>
    <w:p w14:paraId="5C4A34BD" w14:textId="77777777" w:rsidR="002E3C74" w:rsidRPr="002E3C74" w:rsidRDefault="002E3C74" w:rsidP="00FF6FCF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</w:p>
    <w:p w14:paraId="275A2B4A" w14:textId="77777777" w:rsidR="00F6242E" w:rsidRPr="0063794B" w:rsidRDefault="00F6242E" w:rsidP="00FF6FCF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b/>
          <w:bCs/>
          <w:sz w:val="24"/>
          <w:szCs w:val="24"/>
          <w:lang w:val="en-US"/>
        </w:rPr>
      </w:pPr>
      <w:r w:rsidRPr="0063794B">
        <w:rPr>
          <w:rFonts w:ascii="Arial" w:eastAsiaTheme="minorHAnsi" w:hAnsi="Arial" w:cs="Arial"/>
          <w:b/>
          <w:bCs/>
          <w:sz w:val="24"/>
          <w:szCs w:val="24"/>
          <w:lang w:val="en-US"/>
        </w:rPr>
        <w:t xml:space="preserve">P.O.T. maxim =50% </w:t>
      </w:r>
      <w:proofErr w:type="spellStart"/>
      <w:r w:rsidRPr="0063794B">
        <w:rPr>
          <w:rFonts w:ascii="Arial" w:eastAsiaTheme="minorHAnsi" w:hAnsi="Arial" w:cs="Arial"/>
          <w:b/>
          <w:bCs/>
          <w:sz w:val="24"/>
          <w:szCs w:val="24"/>
          <w:lang w:val="en-US"/>
        </w:rPr>
        <w:t>şi</w:t>
      </w:r>
      <w:proofErr w:type="spellEnd"/>
      <w:r w:rsidRPr="0063794B">
        <w:rPr>
          <w:rFonts w:ascii="Arial" w:eastAsiaTheme="minorHAnsi" w:hAnsi="Arial" w:cs="Arial"/>
          <w:b/>
          <w:bCs/>
          <w:sz w:val="24"/>
          <w:szCs w:val="24"/>
          <w:lang w:val="en-US"/>
        </w:rPr>
        <w:t xml:space="preserve"> C.U.T. max = 1.8.</w:t>
      </w:r>
    </w:p>
    <w:p w14:paraId="493B8E73" w14:textId="77777777" w:rsidR="00F6242E" w:rsidRPr="003D253C" w:rsidRDefault="00F6242E" w:rsidP="00FF6FCF">
      <w:pPr>
        <w:tabs>
          <w:tab w:val="left" w:pos="1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CD4A015" w14:textId="3E968297" w:rsidR="00F6242E" w:rsidRPr="003D253C" w:rsidRDefault="00F6242E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c.5. REGULI CU PRIVIRE LA AMPLASAREA DE PARCAJE, SPAŢII VERZI ŞI ÎMPREJMUIRI</w:t>
      </w:r>
    </w:p>
    <w:p w14:paraId="540DF1FC" w14:textId="77777777" w:rsidR="00F6242E" w:rsidRPr="003D253C" w:rsidRDefault="00F6242E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36093EC4" w14:textId="1F956A9E" w:rsidR="00F6242E" w:rsidRDefault="00F6242E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c.5.1.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Parcaje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33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4227F934" w14:textId="0E02EE87" w:rsidR="00681CF7" w:rsidRDefault="00FF6FCF" w:rsidP="00FF6FCF">
      <w:pPr>
        <w:tabs>
          <w:tab w:val="left" w:pos="1080"/>
        </w:tabs>
        <w:ind w:firstLine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    </w:t>
      </w:r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numarul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minim de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locuri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stabili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functie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destinatia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cladirilor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prevederile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Anexei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5 la RGU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alte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destinatii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afara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celor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="00681CF7" w:rsidRPr="00681CF7">
        <w:rPr>
          <w:rFonts w:ascii="Arial" w:eastAsiaTheme="minorHAnsi" w:hAnsi="Arial" w:cs="Arial"/>
          <w:sz w:val="24"/>
          <w:szCs w:val="24"/>
          <w:lang w:val="en-US"/>
        </w:rPr>
        <w:t>.</w:t>
      </w:r>
    </w:p>
    <w:tbl>
      <w:tblPr>
        <w:tblW w:w="1045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458"/>
      </w:tblGrid>
      <w:tr w:rsidR="00F6242E" w:rsidRPr="005A45D9" w14:paraId="3EA292E4" w14:textId="77777777" w:rsidTr="003269B7">
        <w:trPr>
          <w:trHeight w:val="535"/>
        </w:trPr>
        <w:tc>
          <w:tcPr>
            <w:tcW w:w="10458" w:type="dxa"/>
          </w:tcPr>
          <w:p w14:paraId="40FF6DDD" w14:textId="0A142582" w:rsidR="00F6242E" w:rsidRDefault="00F6242E" w:rsidP="00FF6F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</w:t>
            </w:r>
            <w:r w:rsidRPr="005A45D9">
              <w:rPr>
                <w:rFonts w:ascii="Arial" w:hAnsi="Arial" w:cs="Arial"/>
                <w:sz w:val="24"/>
                <w:lang w:val="fr-FR"/>
              </w:rPr>
              <w:t>arcajele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se vor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dimensiona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dispune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în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afara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c</w:t>
            </w:r>
            <w:r w:rsidRPr="005A45D9">
              <w:rPr>
                <w:rFonts w:ascii="Arial" w:hAnsi="Arial" w:cs="Arial"/>
                <w:sz w:val="24"/>
                <w:lang w:val="fr-FR"/>
              </w:rPr>
              <w:t>irculaţiilor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publice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conform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obiectivului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propus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4"/>
                <w:lang w:val="fr-FR"/>
              </w:rPr>
              <w:t xml:space="preserve">a </w:t>
            </w:r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r>
              <w:rPr>
                <w:rFonts w:ascii="Arial" w:hAnsi="Arial" w:cs="Arial"/>
                <w:sz w:val="24"/>
                <w:lang w:val="fr-FR"/>
              </w:rPr>
              <w:t>HGR</w:t>
            </w:r>
            <w:proofErr w:type="gramEnd"/>
            <w:r>
              <w:rPr>
                <w:rFonts w:ascii="Arial" w:hAnsi="Arial" w:cs="Arial"/>
                <w:sz w:val="24"/>
                <w:lang w:val="fr-FR"/>
              </w:rPr>
              <w:t xml:space="preserve"> 525/1996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cu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modificarile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si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completarile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ulterioare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si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normelor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specifice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proiectelor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specialitate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legal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aprobate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. </w:t>
            </w:r>
          </w:p>
          <w:p w14:paraId="61D99972" w14:textId="77777777" w:rsidR="00F6242E" w:rsidRDefault="00F6242E" w:rsidP="00FF6F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n</w:t>
            </w:r>
            <w:r w:rsidRPr="005A45D9">
              <w:rPr>
                <w:rFonts w:ascii="Arial" w:hAnsi="Arial" w:cs="Arial"/>
                <w:sz w:val="24"/>
                <w:lang w:val="fr-FR"/>
              </w:rPr>
              <w:t>umarul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minim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locuri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r>
              <w:rPr>
                <w:rFonts w:ascii="Arial" w:hAnsi="Arial" w:cs="Arial"/>
                <w:sz w:val="24"/>
                <w:lang w:val="fr-FR"/>
              </w:rPr>
              <w:t xml:space="preserve">va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avea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poderea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de 1,2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locuri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apartament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</w:p>
          <w:p w14:paraId="231BB7E0" w14:textId="7DE8C04E" w:rsidR="00037315" w:rsidRDefault="007D40E4" w:rsidP="00FF6F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bookmarkStart w:id="8" w:name="_Hlk49702134"/>
            <w:r w:rsidRPr="007D40E4">
              <w:rPr>
                <w:rFonts w:ascii="Arial" w:hAnsi="Arial" w:cs="Arial"/>
                <w:sz w:val="24"/>
                <w:lang w:val="fr-FR"/>
              </w:rPr>
              <w:t>(</w:t>
            </w:r>
            <w:proofErr w:type="spellStart"/>
            <w:proofErr w:type="gramStart"/>
            <w:r w:rsidRPr="007D40E4">
              <w:rPr>
                <w:rFonts w:ascii="Arial" w:hAnsi="Arial" w:cs="Arial"/>
                <w:sz w:val="24"/>
                <w:lang w:val="fr-FR"/>
              </w:rPr>
              <w:t>informativ</w:t>
            </w:r>
            <w:proofErr w:type="spellEnd"/>
            <w:proofErr w:type="gramEnd"/>
            <w:r w:rsidRPr="007D40E4">
              <w:rPr>
                <w:rFonts w:ascii="Arial" w:hAnsi="Arial" w:cs="Arial"/>
                <w:sz w:val="24"/>
                <w:lang w:val="fr-FR"/>
              </w:rPr>
              <w:t xml:space="preserve"> </w:t>
            </w:r>
            <w:r>
              <w:rPr>
                <w:rFonts w:ascii="Arial" w:hAnsi="Arial" w:cs="Arial"/>
                <w:sz w:val="24"/>
                <w:lang w:val="fr-FR"/>
              </w:rPr>
              <w:t>i</w:t>
            </w:r>
            <w:r w:rsidR="00037315">
              <w:rPr>
                <w:rFonts w:ascii="Arial" w:hAnsi="Arial" w:cs="Arial"/>
                <w:sz w:val="24"/>
                <w:lang w:val="fr-FR"/>
              </w:rPr>
              <w:t xml:space="preserve">n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plansa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Mobilare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si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Studiul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circulatie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sunt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propuse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30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locuri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pentru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25 </w:t>
            </w:r>
            <w:proofErr w:type="spellStart"/>
            <w:r w:rsidR="00037315">
              <w:rPr>
                <w:rFonts w:ascii="Arial" w:hAnsi="Arial" w:cs="Arial"/>
                <w:sz w:val="24"/>
                <w:lang w:val="fr-FR"/>
              </w:rPr>
              <w:t>apartamente</w:t>
            </w:r>
            <w:proofErr w:type="spellEnd"/>
            <w:r w:rsidR="00037315">
              <w:rPr>
                <w:rFonts w:ascii="Arial" w:hAnsi="Arial" w:cs="Arial"/>
                <w:sz w:val="24"/>
                <w:lang w:val="fr-FR"/>
              </w:rPr>
              <w:t xml:space="preserve"> </w:t>
            </w:r>
            <w:r>
              <w:rPr>
                <w:rFonts w:ascii="Arial" w:hAnsi="Arial" w:cs="Arial"/>
                <w:sz w:val="24"/>
                <w:lang w:val="fr-FR"/>
              </w:rPr>
              <w:t>)</w:t>
            </w:r>
            <w:r w:rsidR="00037315">
              <w:rPr>
                <w:rFonts w:ascii="Arial" w:hAnsi="Arial" w:cs="Arial"/>
                <w:sz w:val="24"/>
                <w:lang w:val="fr-FR"/>
              </w:rPr>
              <w:t>.</w:t>
            </w:r>
          </w:p>
          <w:p w14:paraId="4655EDB3" w14:textId="6AD003DF" w:rsidR="00771DED" w:rsidRDefault="00771DED" w:rsidP="00FF6F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s</w:t>
            </w:r>
            <w:r w:rsidRPr="00771DED">
              <w:rPr>
                <w:rFonts w:ascii="Arial" w:hAnsi="Arial" w:cs="Arial"/>
                <w:sz w:val="24"/>
                <w:lang w:val="fr-FR"/>
              </w:rPr>
              <w:t>paţiile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amenajate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pentru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gararea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parcarea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autovehiculelor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populaţiei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vor fi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situate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la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distanţe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de minimum 5 m de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ferestrele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camerelor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locuit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conform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Art. 4. c) </w:t>
            </w:r>
            <w:proofErr w:type="spellStart"/>
            <w:r w:rsidRPr="00771DED">
              <w:rPr>
                <w:rFonts w:ascii="Arial" w:hAnsi="Arial" w:cs="Arial"/>
                <w:sz w:val="24"/>
                <w:lang w:val="fr-FR"/>
              </w:rPr>
              <w:t>din</w:t>
            </w:r>
            <w:proofErr w:type="spellEnd"/>
            <w:r w:rsidRPr="00771DED">
              <w:rPr>
                <w:rFonts w:ascii="Arial" w:hAnsi="Arial" w:cs="Arial"/>
                <w:sz w:val="24"/>
                <w:lang w:val="fr-FR"/>
              </w:rPr>
              <w:t xml:space="preserve"> OMS </w:t>
            </w:r>
            <w:r w:rsidR="00B13B5B">
              <w:rPr>
                <w:rFonts w:ascii="Arial" w:hAnsi="Arial" w:cs="Arial"/>
                <w:sz w:val="24"/>
                <w:lang w:val="fr-FR"/>
              </w:rPr>
              <w:t>994/2018</w:t>
            </w:r>
            <w:r w:rsidRPr="00771DED">
              <w:rPr>
                <w:rFonts w:ascii="Arial" w:hAnsi="Arial" w:cs="Arial"/>
                <w:sz w:val="24"/>
                <w:lang w:val="fr-FR"/>
              </w:rPr>
              <w:t>.</w:t>
            </w:r>
          </w:p>
          <w:p w14:paraId="4931612C" w14:textId="77777777" w:rsidR="003269B7" w:rsidRDefault="003269B7" w:rsidP="00FF6F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</w:p>
          <w:bookmarkEnd w:id="8"/>
          <w:p w14:paraId="74C36957" w14:textId="77777777" w:rsidR="00037315" w:rsidRDefault="00037315" w:rsidP="00FF6FC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</w:p>
          <w:p w14:paraId="0D7A7C74" w14:textId="77777777" w:rsidR="00037315" w:rsidRPr="00037315" w:rsidRDefault="00037315" w:rsidP="0003731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>Notă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 xml:space="preserve"> f. f. </w:t>
            </w:r>
            <w:proofErr w:type="spellStart"/>
            <w:proofErr w:type="gram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>importantă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 xml:space="preserve"> </w:t>
            </w:r>
            <w:r w:rsidRPr="00037315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:</w:t>
            </w:r>
            <w:proofErr w:type="gramEnd"/>
          </w:p>
          <w:p w14:paraId="2F0531CD" w14:textId="77777777" w:rsidR="00037315" w:rsidRPr="00037315" w:rsidRDefault="00037315" w:rsidP="0003731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Soluțiile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arhitectură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prezenta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documentație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amplasarea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în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teren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partiul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numărul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de</w:t>
            </w:r>
          </w:p>
          <w:p w14:paraId="75546022" w14:textId="77777777" w:rsidR="00037315" w:rsidRPr="00037315" w:rsidRDefault="00037315" w:rsidP="000373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apartamente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și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locuri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parcare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) </w:t>
            </w:r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sunt informative.</w:t>
            </w:r>
          </w:p>
          <w:p w14:paraId="40F8F050" w14:textId="77777777" w:rsidR="00037315" w:rsidRPr="00037315" w:rsidRDefault="00037315" w:rsidP="0003731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Acestea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se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vor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putea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modifica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următoarele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faze de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proiectare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în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funcție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condițiile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impuse</w:t>
            </w:r>
            <w:proofErr w:type="spellEnd"/>
          </w:p>
          <w:p w14:paraId="0045D80C" w14:textId="77777777" w:rsidR="00037315" w:rsidRPr="00037315" w:rsidRDefault="00037315" w:rsidP="000373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de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avizatori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sau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dinamica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pieței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imobiliare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>dar</w:t>
            </w:r>
            <w:proofErr w:type="spellEnd"/>
            <w:r w:rsidRPr="0003731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se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vor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încadra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obligatoriu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în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indicatorii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urbanistici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propuși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prin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PUZ,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privind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POT, CUT,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regimul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înălțime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și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aliniere</w:t>
            </w:r>
            <w:proofErr w:type="spellEnd"/>
            <w:r w:rsidRPr="000373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n-US"/>
              </w:rPr>
              <w:t>.</w:t>
            </w:r>
          </w:p>
          <w:p w14:paraId="22269EB0" w14:textId="579EC058" w:rsidR="00037315" w:rsidRPr="005A45D9" w:rsidRDefault="00037315" w:rsidP="0003731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</w:p>
        </w:tc>
      </w:tr>
    </w:tbl>
    <w:p w14:paraId="31137A38" w14:textId="517314C7" w:rsidR="00F6242E" w:rsidRPr="003D253C" w:rsidRDefault="0063794B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c.5.2. </w:t>
      </w:r>
      <w:proofErr w:type="spellStart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Spaţii</w:t>
      </w:r>
      <w:proofErr w:type="spellEnd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verzi</w:t>
      </w:r>
      <w:proofErr w:type="spellEnd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şi</w:t>
      </w:r>
      <w:proofErr w:type="spellEnd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="00F6242E"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plantate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34 din R.G.U.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F6242E"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="002E3C74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53448850" w14:textId="77777777" w:rsidR="00F6242E" w:rsidRPr="002D247F" w:rsidRDefault="00F6242E" w:rsidP="00FF6FCF">
      <w:pPr>
        <w:pStyle w:val="Indentcorptext3"/>
        <w:spacing w:line="240" w:lineRule="auto"/>
        <w:ind w:left="450" w:firstLine="0"/>
        <w:rPr>
          <w:lang w:val="fr-FR"/>
        </w:rPr>
      </w:pPr>
      <w:r w:rsidRPr="002D247F">
        <w:rPr>
          <w:szCs w:val="24"/>
          <w:lang w:val="it-IT"/>
        </w:rPr>
        <w:t>-</w:t>
      </w:r>
      <w:r w:rsidRPr="002D247F">
        <w:rPr>
          <w:lang w:val="fr-FR"/>
        </w:rPr>
        <w:t xml:space="preserve">se va </w:t>
      </w:r>
      <w:proofErr w:type="spellStart"/>
      <w:r w:rsidRPr="002D247F">
        <w:rPr>
          <w:lang w:val="fr-FR"/>
        </w:rPr>
        <w:t>asigura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minim</w:t>
      </w:r>
      <w:proofErr w:type="spellEnd"/>
      <w:r w:rsidRPr="002D247F">
        <w:rPr>
          <w:lang w:val="fr-FR"/>
        </w:rPr>
        <w:t xml:space="preserve"> </w:t>
      </w:r>
      <w:r>
        <w:rPr>
          <w:lang w:val="fr-FR"/>
        </w:rPr>
        <w:t>20</w:t>
      </w:r>
      <w:r w:rsidRPr="002D247F">
        <w:rPr>
          <w:lang w:val="fr-FR"/>
        </w:rPr>
        <w:t xml:space="preserve">% </w:t>
      </w:r>
      <w:proofErr w:type="spellStart"/>
      <w:r w:rsidRPr="002D247F">
        <w:rPr>
          <w:lang w:val="fr-FR"/>
        </w:rPr>
        <w:t>spatii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verzi</w:t>
      </w:r>
      <w:proofErr w:type="spellEnd"/>
    </w:p>
    <w:p w14:paraId="072E5A54" w14:textId="77777777" w:rsidR="00F6242E" w:rsidRPr="002D247F" w:rsidRDefault="00F6242E" w:rsidP="00FF6FCF">
      <w:pPr>
        <w:autoSpaceDE w:val="0"/>
        <w:autoSpaceDN w:val="0"/>
        <w:adjustRightInd w:val="0"/>
        <w:ind w:firstLine="450"/>
        <w:rPr>
          <w:rFonts w:ascii="Arial" w:hAnsi="Arial" w:cs="Arial"/>
          <w:sz w:val="24"/>
          <w:lang w:val="fr-FR"/>
        </w:rPr>
      </w:pPr>
      <w:r w:rsidRPr="002D247F">
        <w:rPr>
          <w:rFonts w:ascii="Arial" w:hAnsi="Arial" w:cs="Arial"/>
          <w:sz w:val="24"/>
          <w:lang w:val="fr-FR"/>
        </w:rPr>
        <w:t>-</w:t>
      </w:r>
      <w:proofErr w:type="spellStart"/>
      <w:r w:rsidRPr="002D247F">
        <w:rPr>
          <w:rFonts w:ascii="Arial" w:hAnsi="Arial" w:cs="Arial"/>
          <w:sz w:val="24"/>
          <w:lang w:val="fr-FR"/>
        </w:rPr>
        <w:t>spatiile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neconstruite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vor fi </w:t>
      </w:r>
      <w:proofErr w:type="spellStart"/>
      <w:r w:rsidRPr="002D247F">
        <w:rPr>
          <w:rFonts w:ascii="Arial" w:hAnsi="Arial" w:cs="Arial"/>
          <w:sz w:val="24"/>
          <w:lang w:val="fr-FR"/>
        </w:rPr>
        <w:t>înierbate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şi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plantate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cu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1 arbore la </w:t>
      </w:r>
      <w:proofErr w:type="spellStart"/>
      <w:r w:rsidRPr="002D247F">
        <w:rPr>
          <w:rFonts w:ascii="Arial" w:hAnsi="Arial" w:cs="Arial"/>
          <w:sz w:val="24"/>
          <w:lang w:val="fr-FR"/>
        </w:rPr>
        <w:t>fiecare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50m</w:t>
      </w:r>
    </w:p>
    <w:p w14:paraId="184C0642" w14:textId="4C9250CB" w:rsidR="00F6242E" w:rsidRDefault="00F6242E" w:rsidP="00FF6FCF">
      <w:pPr>
        <w:pStyle w:val="Indentcorptext3"/>
        <w:spacing w:line="240" w:lineRule="auto"/>
        <w:ind w:left="450" w:firstLine="0"/>
        <w:rPr>
          <w:lang w:val="fr-FR"/>
        </w:rPr>
      </w:pPr>
      <w:r w:rsidRPr="002D247F">
        <w:rPr>
          <w:lang w:val="fr-FR"/>
        </w:rPr>
        <w:t>-</w:t>
      </w:r>
      <w:proofErr w:type="spellStart"/>
      <w:r w:rsidRPr="002D247F">
        <w:rPr>
          <w:lang w:val="fr-FR"/>
        </w:rPr>
        <w:t>parcajele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amenajate</w:t>
      </w:r>
      <w:proofErr w:type="spellEnd"/>
      <w:r w:rsidRPr="002D247F">
        <w:rPr>
          <w:lang w:val="fr-FR"/>
        </w:rPr>
        <w:t xml:space="preserve"> la sol vor fi </w:t>
      </w:r>
      <w:proofErr w:type="spellStart"/>
      <w:r w:rsidRPr="002D247F">
        <w:rPr>
          <w:lang w:val="fr-FR"/>
        </w:rPr>
        <w:t>plantate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cu</w:t>
      </w:r>
      <w:proofErr w:type="spellEnd"/>
      <w:r w:rsidRPr="002D247F">
        <w:rPr>
          <w:lang w:val="fr-FR"/>
        </w:rPr>
        <w:t xml:space="preserve"> un arbore la 4 </w:t>
      </w:r>
      <w:proofErr w:type="spellStart"/>
      <w:r w:rsidRPr="002D247F">
        <w:rPr>
          <w:lang w:val="fr-FR"/>
        </w:rPr>
        <w:t>locuri</w:t>
      </w:r>
      <w:proofErr w:type="spellEnd"/>
      <w:r w:rsidRPr="002D247F">
        <w:rPr>
          <w:lang w:val="fr-FR"/>
        </w:rPr>
        <w:t xml:space="preserve"> de </w:t>
      </w:r>
      <w:proofErr w:type="spellStart"/>
      <w:r w:rsidRPr="002D247F">
        <w:rPr>
          <w:lang w:val="fr-FR"/>
        </w:rPr>
        <w:t>parcare</w:t>
      </w:r>
      <w:proofErr w:type="spellEnd"/>
    </w:p>
    <w:p w14:paraId="24326C97" w14:textId="338B9A0C" w:rsidR="00122341" w:rsidRDefault="00122341" w:rsidP="00FF6FCF">
      <w:pPr>
        <w:pStyle w:val="Indentcorptext3"/>
        <w:spacing w:line="240" w:lineRule="auto"/>
        <w:ind w:left="450" w:firstLine="0"/>
        <w:rPr>
          <w:lang w:val="fr-FR"/>
        </w:rPr>
      </w:pPr>
      <w:r>
        <w:rPr>
          <w:lang w:val="fr-FR"/>
        </w:rPr>
        <w:t>-</w:t>
      </w:r>
      <w:proofErr w:type="spellStart"/>
      <w:r>
        <w:rPr>
          <w:lang w:val="fr-FR"/>
        </w:rPr>
        <w:t>caile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acces</w:t>
      </w:r>
      <w:proofErr w:type="spellEnd"/>
      <w:r>
        <w:rPr>
          <w:lang w:val="fr-FR"/>
        </w:rPr>
        <w:t xml:space="preserve"> si zona de trafic vor fi </w:t>
      </w:r>
      <w:proofErr w:type="spellStart"/>
      <w:r>
        <w:rPr>
          <w:lang w:val="fr-FR"/>
        </w:rPr>
        <w:t>amenajate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inierbate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spatiile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parcare</w:t>
      </w:r>
      <w:proofErr w:type="spellEnd"/>
      <w:r>
        <w:rPr>
          <w:lang w:val="fr-FR"/>
        </w:rPr>
        <w:t xml:space="preserve"> vor fi </w:t>
      </w:r>
      <w:proofErr w:type="spellStart"/>
      <w:r>
        <w:rPr>
          <w:lang w:val="fr-FR"/>
        </w:rPr>
        <w:t>betonate</w:t>
      </w:r>
      <w:proofErr w:type="spellEnd"/>
      <w:r>
        <w:rPr>
          <w:lang w:val="fr-FR"/>
        </w:rPr>
        <w:t>.</w:t>
      </w:r>
    </w:p>
    <w:p w14:paraId="7EB89852" w14:textId="77777777" w:rsidR="00F6242E" w:rsidRPr="003D253C" w:rsidRDefault="00F6242E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c.5.3. </w:t>
      </w:r>
      <w:proofErr w:type="spellStart"/>
      <w:r w:rsidRPr="002E3C74">
        <w:rPr>
          <w:rFonts w:ascii="Arial" w:eastAsiaTheme="minorHAnsi" w:hAnsi="Arial" w:cs="Arial"/>
          <w:sz w:val="24"/>
          <w:szCs w:val="24"/>
          <w:u w:val="single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35 din R.G.U.</w:t>
      </w:r>
    </w:p>
    <w:p w14:paraId="471D7FA6" w14:textId="606B7862" w:rsidR="0063794B" w:rsidRPr="0063794B" w:rsidRDefault="0063794B" w:rsidP="00FF6FCF">
      <w:pPr>
        <w:tabs>
          <w:tab w:val="left" w:pos="1080"/>
        </w:tabs>
        <w:jc w:val="both"/>
        <w:rPr>
          <w:rFonts w:ascii="Arial" w:hAnsi="Arial" w:cs="Arial"/>
          <w:sz w:val="24"/>
          <w:lang w:val="fr-FR"/>
        </w:rPr>
      </w:pPr>
      <w:r w:rsidRPr="0063794B">
        <w:rPr>
          <w:rFonts w:ascii="Arial" w:hAnsi="Arial" w:cs="Arial"/>
          <w:sz w:val="24"/>
          <w:lang w:val="fr-FR"/>
        </w:rPr>
        <w:tab/>
      </w:r>
      <w:bookmarkStart w:id="9" w:name="_Hlk49702603"/>
      <w:bookmarkStart w:id="10" w:name="_Hlk49702628"/>
      <w:r w:rsidRPr="0063794B">
        <w:rPr>
          <w:rFonts w:ascii="Arial" w:hAnsi="Arial" w:cs="Arial"/>
          <w:sz w:val="24"/>
          <w:lang w:val="fr-FR"/>
        </w:rPr>
        <w:t xml:space="preserve">- </w:t>
      </w:r>
      <w:bookmarkEnd w:id="9"/>
      <w:proofErr w:type="spellStart"/>
      <w:r w:rsidRPr="0063794B">
        <w:rPr>
          <w:rFonts w:ascii="Arial" w:hAnsi="Arial" w:cs="Arial"/>
          <w:sz w:val="24"/>
          <w:lang w:val="fr-FR"/>
        </w:rPr>
        <w:t>împrejmuiri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bookmarkEnd w:id="10"/>
      <w:r w:rsidRPr="0063794B">
        <w:rPr>
          <w:rFonts w:ascii="Arial" w:hAnsi="Arial" w:cs="Arial"/>
          <w:sz w:val="24"/>
          <w:lang w:val="fr-FR"/>
        </w:rPr>
        <w:t xml:space="preserve">transparente </w:t>
      </w:r>
      <w:proofErr w:type="spellStart"/>
      <w:r w:rsidRPr="0063794B">
        <w:rPr>
          <w:rFonts w:ascii="Arial" w:hAnsi="Arial" w:cs="Arial"/>
          <w:sz w:val="24"/>
          <w:lang w:val="fr-FR"/>
        </w:rPr>
        <w:t>dublate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eventual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de </w:t>
      </w:r>
      <w:proofErr w:type="spellStart"/>
      <w:r w:rsidRPr="0063794B">
        <w:rPr>
          <w:rFonts w:ascii="Arial" w:hAnsi="Arial" w:cs="Arial"/>
          <w:sz w:val="24"/>
          <w:lang w:val="fr-FR"/>
        </w:rPr>
        <w:t>gard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cu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Hmax</w:t>
      </w:r>
      <w:proofErr w:type="spellEnd"/>
      <w:r w:rsidRPr="0063794B">
        <w:rPr>
          <w:rFonts w:ascii="Arial" w:hAnsi="Arial" w:cs="Arial"/>
          <w:sz w:val="24"/>
          <w:lang w:val="fr-FR"/>
        </w:rPr>
        <w:t>=1,8m</w:t>
      </w:r>
      <w:r w:rsidR="00A44857">
        <w:rPr>
          <w:rFonts w:ascii="Arial" w:hAnsi="Arial" w:cs="Arial"/>
          <w:sz w:val="24"/>
          <w:lang w:val="fr-FR"/>
        </w:rPr>
        <w:t xml:space="preserve"> </w:t>
      </w:r>
      <w:r w:rsidRPr="0063794B">
        <w:rPr>
          <w:rFonts w:ascii="Arial" w:hAnsi="Arial" w:cs="Arial"/>
          <w:sz w:val="24"/>
          <w:lang w:val="fr-FR"/>
        </w:rPr>
        <w:t>;</w:t>
      </w:r>
    </w:p>
    <w:p w14:paraId="57F54890" w14:textId="706D9ECC" w:rsidR="00670051" w:rsidRDefault="0063794B" w:rsidP="00A44857">
      <w:pPr>
        <w:tabs>
          <w:tab w:val="left" w:pos="1080"/>
        </w:tabs>
        <w:jc w:val="both"/>
        <w:rPr>
          <w:rFonts w:ascii="Arial" w:hAnsi="Arial" w:cs="Arial"/>
          <w:sz w:val="24"/>
          <w:lang w:val="fr-FR"/>
        </w:rPr>
      </w:pPr>
      <w:r w:rsidRPr="0063794B">
        <w:rPr>
          <w:rFonts w:ascii="Arial" w:hAnsi="Arial" w:cs="Arial"/>
          <w:sz w:val="24"/>
          <w:lang w:val="fr-FR"/>
        </w:rPr>
        <w:lastRenderedPageBreak/>
        <w:tab/>
      </w:r>
      <w:r w:rsidR="00A44857" w:rsidRPr="0063794B">
        <w:rPr>
          <w:rFonts w:ascii="Arial" w:hAnsi="Arial" w:cs="Arial"/>
          <w:sz w:val="24"/>
          <w:lang w:val="fr-FR"/>
        </w:rPr>
        <w:t xml:space="preserve">- </w:t>
      </w:r>
      <w:proofErr w:type="spellStart"/>
      <w:r w:rsidR="00A44857" w:rsidRPr="0063794B">
        <w:rPr>
          <w:rFonts w:ascii="Arial" w:hAnsi="Arial" w:cs="Arial"/>
          <w:sz w:val="24"/>
          <w:lang w:val="fr-FR"/>
        </w:rPr>
        <w:t>împrejmuiri</w:t>
      </w:r>
      <w:proofErr w:type="spellEnd"/>
      <w:r w:rsidR="00A44857"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opace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sau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transparente </w:t>
      </w:r>
      <w:proofErr w:type="spellStart"/>
      <w:r w:rsidRPr="0063794B">
        <w:rPr>
          <w:rFonts w:ascii="Arial" w:hAnsi="Arial" w:cs="Arial"/>
          <w:sz w:val="24"/>
          <w:lang w:val="fr-FR"/>
        </w:rPr>
        <w:t>dublate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de </w:t>
      </w:r>
      <w:proofErr w:type="spellStart"/>
      <w:r w:rsidRPr="0063794B">
        <w:rPr>
          <w:rFonts w:ascii="Arial" w:hAnsi="Arial" w:cs="Arial"/>
          <w:sz w:val="24"/>
          <w:lang w:val="fr-FR"/>
        </w:rPr>
        <w:t>gard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viu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, </w:t>
      </w:r>
      <w:proofErr w:type="spellStart"/>
      <w:r w:rsidRPr="0063794B">
        <w:rPr>
          <w:rFonts w:ascii="Arial" w:hAnsi="Arial" w:cs="Arial"/>
          <w:sz w:val="24"/>
          <w:lang w:val="fr-FR"/>
        </w:rPr>
        <w:t>pentru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separarea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proprietăţilor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r w:rsidR="007121B0">
        <w:rPr>
          <w:rFonts w:ascii="Arial" w:hAnsi="Arial" w:cs="Arial"/>
          <w:sz w:val="24"/>
          <w:lang w:val="fr-FR"/>
        </w:rPr>
        <w:t xml:space="preserve">la Nord si </w:t>
      </w:r>
      <w:proofErr w:type="spellStart"/>
      <w:proofErr w:type="gramStart"/>
      <w:r w:rsidR="007121B0">
        <w:rPr>
          <w:rFonts w:ascii="Arial" w:hAnsi="Arial" w:cs="Arial"/>
          <w:sz w:val="24"/>
          <w:lang w:val="fr-FR"/>
        </w:rPr>
        <w:t>Vest</w:t>
      </w:r>
      <w:proofErr w:type="spellEnd"/>
      <w:r w:rsidR="007121B0">
        <w:rPr>
          <w:rFonts w:ascii="Arial" w:hAnsi="Arial" w:cs="Arial"/>
          <w:sz w:val="24"/>
          <w:lang w:val="fr-FR"/>
        </w:rPr>
        <w:t xml:space="preserve"> </w:t>
      </w:r>
      <w:r w:rsidRPr="0063794B">
        <w:rPr>
          <w:rFonts w:ascii="Arial" w:hAnsi="Arial" w:cs="Arial"/>
          <w:sz w:val="24"/>
          <w:lang w:val="fr-FR"/>
        </w:rPr>
        <w:t>,</w:t>
      </w:r>
      <w:proofErr w:type="gram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cu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63794B">
        <w:rPr>
          <w:rFonts w:ascii="Arial" w:hAnsi="Arial" w:cs="Arial"/>
          <w:sz w:val="24"/>
          <w:lang w:val="fr-FR"/>
        </w:rPr>
        <w:t>înălţimea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de </w:t>
      </w:r>
      <w:proofErr w:type="spellStart"/>
      <w:r w:rsidRPr="0063794B">
        <w:rPr>
          <w:rFonts w:ascii="Arial" w:hAnsi="Arial" w:cs="Arial"/>
          <w:sz w:val="24"/>
          <w:lang w:val="fr-FR"/>
        </w:rPr>
        <w:t>maxim</w:t>
      </w:r>
      <w:proofErr w:type="spellEnd"/>
      <w:r w:rsidRPr="0063794B">
        <w:rPr>
          <w:rFonts w:ascii="Arial" w:hAnsi="Arial" w:cs="Arial"/>
          <w:sz w:val="24"/>
          <w:lang w:val="fr-FR"/>
        </w:rPr>
        <w:t xml:space="preserve"> 2,0 m .</w:t>
      </w:r>
    </w:p>
    <w:p w14:paraId="0AE81852" w14:textId="77777777" w:rsidR="001D7905" w:rsidRDefault="001D7905" w:rsidP="00FF6FCF">
      <w:pPr>
        <w:pStyle w:val="Indentcorptext3"/>
        <w:spacing w:line="240" w:lineRule="auto"/>
        <w:ind w:firstLine="810"/>
        <w:jc w:val="left"/>
        <w:rPr>
          <w:szCs w:val="24"/>
          <w:lang w:val="it-IT"/>
        </w:rPr>
      </w:pPr>
    </w:p>
    <w:p w14:paraId="25AD1F7F" w14:textId="61BF2C5A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bCs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4.3.    –</w:t>
      </w:r>
      <w:proofErr w:type="gramStart"/>
      <w:r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CC</w:t>
      </w:r>
      <w:r w:rsidR="00681CF7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R</w:t>
      </w:r>
      <w:r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 -</w:t>
      </w:r>
      <w:proofErr w:type="gramEnd"/>
      <w:r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 CĂI DE COMUNICAŢII RUTIERĂ</w:t>
      </w:r>
      <w:r w:rsidRPr="00E23DCE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- UTR73</w:t>
      </w:r>
    </w:p>
    <w:p w14:paraId="7D9E092D" w14:textId="77777777" w:rsidR="00706314" w:rsidRPr="003D253C" w:rsidRDefault="00706314" w:rsidP="00FF6FCF">
      <w:pPr>
        <w:jc w:val="both"/>
        <w:rPr>
          <w:rFonts w:ascii="Arial" w:eastAsiaTheme="minorHAnsi" w:hAnsi="Arial" w:cs="Arial"/>
          <w:bCs/>
          <w:sz w:val="24"/>
          <w:szCs w:val="24"/>
          <w:u w:val="single"/>
          <w:lang w:val="en-US"/>
        </w:rPr>
      </w:pPr>
    </w:p>
    <w:p w14:paraId="32D2EC79" w14:textId="7E156424" w:rsidR="00706314" w:rsidRPr="003D253C" w:rsidRDefault="00706314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Cs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Generalităţi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60C6B1CD" w14:textId="77777777" w:rsidR="00706314" w:rsidRPr="00FF6FCF" w:rsidRDefault="00706314" w:rsidP="00FF6FCF">
      <w:pPr>
        <w:tabs>
          <w:tab w:val="left" w:pos="117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FF6FCF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a.1. </w:t>
      </w:r>
      <w:proofErr w:type="spellStart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>Funcţiunea</w:t>
      </w:r>
      <w:proofErr w:type="spellEnd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>dominantă</w:t>
      </w:r>
      <w:proofErr w:type="spellEnd"/>
    </w:p>
    <w:p w14:paraId="419FE921" w14:textId="77777777" w:rsidR="00706314" w:rsidRPr="003D253C" w:rsidRDefault="00706314" w:rsidP="00FF6FCF">
      <w:pPr>
        <w:tabs>
          <w:tab w:val="left" w:pos="117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Cai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comunicatii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2EBF60CB" w14:textId="77777777" w:rsidR="00706314" w:rsidRPr="00FF6FCF" w:rsidRDefault="00706314" w:rsidP="00FF6FCF">
      <w:pPr>
        <w:tabs>
          <w:tab w:val="left" w:pos="117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a.2. </w:t>
      </w:r>
      <w:proofErr w:type="spellStart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>Funcţiunile</w:t>
      </w:r>
      <w:proofErr w:type="spellEnd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>complementare</w:t>
      </w:r>
      <w:proofErr w:type="spellEnd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FF6FCF">
        <w:rPr>
          <w:rFonts w:ascii="Arial" w:eastAsiaTheme="minorHAnsi" w:hAnsi="Arial" w:cs="Arial"/>
          <w:sz w:val="24"/>
          <w:szCs w:val="24"/>
          <w:u w:val="single"/>
          <w:lang w:val="en-US"/>
        </w:rPr>
        <w:t>admise</w:t>
      </w:r>
      <w:proofErr w:type="spellEnd"/>
    </w:p>
    <w:p w14:paraId="7EF1225C" w14:textId="77777777" w:rsidR="00706314" w:rsidRPr="003D253C" w:rsidRDefault="00706314" w:rsidP="00FF6FCF">
      <w:pPr>
        <w:tabs>
          <w:tab w:val="left" w:pos="117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tehnico-edilitară</w:t>
      </w:r>
      <w:proofErr w:type="spellEnd"/>
    </w:p>
    <w:p w14:paraId="03C022BB" w14:textId="77777777" w:rsidR="00706314" w:rsidRPr="003D253C" w:rsidRDefault="00706314" w:rsidP="00FF6FCF">
      <w:pPr>
        <w:tabs>
          <w:tab w:val="left" w:pos="117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indicatoare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rutiere</w:t>
      </w:r>
      <w:proofErr w:type="spellEnd"/>
    </w:p>
    <w:p w14:paraId="7D01046C" w14:textId="77777777" w:rsidR="00706314" w:rsidRPr="003D253C" w:rsidRDefault="00706314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2B138EAF" w14:textId="77777777" w:rsidR="00706314" w:rsidRPr="003D253C" w:rsidRDefault="00706314" w:rsidP="00FF6FCF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Utilizarea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funcţională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terenurilor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cadrul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zonei</w:t>
      </w:r>
      <w:proofErr w:type="spellEnd"/>
    </w:p>
    <w:p w14:paraId="28559556" w14:textId="77777777" w:rsidR="00706314" w:rsidRPr="00681CF7" w:rsidRDefault="00706314" w:rsidP="00FF6FCF">
      <w:pPr>
        <w:ind w:left="720" w:firstLine="450"/>
        <w:jc w:val="both"/>
        <w:rPr>
          <w:rFonts w:ascii="Arial" w:eastAsiaTheme="minorHAnsi" w:hAnsi="Arial" w:cs="Arial"/>
          <w:sz w:val="24"/>
          <w:szCs w:val="24"/>
          <w:u w:val="single"/>
          <w:lang w:val="it-IT"/>
        </w:rPr>
      </w:pPr>
      <w:r w:rsidRPr="00681CF7">
        <w:rPr>
          <w:rFonts w:ascii="Arial" w:eastAsiaTheme="minorHAnsi" w:hAnsi="Arial" w:cs="Arial"/>
          <w:sz w:val="24"/>
          <w:szCs w:val="24"/>
          <w:u w:val="single"/>
          <w:lang w:val="it-IT"/>
        </w:rPr>
        <w:t>b.1.Utilizări permise</w:t>
      </w:r>
    </w:p>
    <w:p w14:paraId="764EBBD6" w14:textId="19B8A360" w:rsidR="00706314" w:rsidRPr="003D253C" w:rsidRDefault="00706314" w:rsidP="00FF6FCF">
      <w:pPr>
        <w:ind w:left="1170" w:firstLine="270"/>
        <w:jc w:val="both"/>
        <w:rPr>
          <w:rFonts w:ascii="Arial" w:eastAsiaTheme="minorHAnsi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it-IT"/>
        </w:rPr>
        <w:t xml:space="preserve">- cai de comunicatii rutiere, echipamente si dotari tehnico-edilitare </w:t>
      </w:r>
    </w:p>
    <w:p w14:paraId="4588F867" w14:textId="77777777" w:rsidR="00706314" w:rsidRPr="00681CF7" w:rsidRDefault="00706314" w:rsidP="00FF6FCF">
      <w:pPr>
        <w:ind w:left="1170"/>
        <w:jc w:val="both"/>
        <w:rPr>
          <w:rFonts w:ascii="Arial" w:eastAsiaTheme="minorHAnsi" w:hAnsi="Arial" w:cs="Arial"/>
          <w:sz w:val="24"/>
          <w:szCs w:val="24"/>
          <w:u w:val="single"/>
          <w:lang w:val="it-IT"/>
        </w:rPr>
      </w:pPr>
      <w:r w:rsidRPr="00681CF7">
        <w:rPr>
          <w:rFonts w:ascii="Arial" w:eastAsiaTheme="minorHAnsi" w:hAnsi="Arial" w:cs="Arial"/>
          <w:sz w:val="24"/>
          <w:szCs w:val="24"/>
          <w:u w:val="single"/>
          <w:lang w:val="it-IT"/>
        </w:rPr>
        <w:t>b.2.-Utilizări permise cu condiţii</w:t>
      </w:r>
    </w:p>
    <w:p w14:paraId="095303B9" w14:textId="4F6DFBC0" w:rsidR="007D40E4" w:rsidRDefault="007D40E4" w:rsidP="007D40E4">
      <w:pPr>
        <w:ind w:left="1170" w:firstLine="270"/>
        <w:jc w:val="both"/>
        <w:rPr>
          <w:rFonts w:ascii="Arial" w:eastAsiaTheme="minorHAnsi" w:hAnsi="Arial" w:cs="Arial"/>
          <w:sz w:val="24"/>
          <w:szCs w:val="24"/>
          <w:lang w:val="it-IT"/>
        </w:rPr>
      </w:pPr>
      <w:r w:rsidRPr="007D40E4">
        <w:rPr>
          <w:rFonts w:ascii="Arial" w:eastAsiaTheme="minorHAnsi" w:hAnsi="Arial" w:cs="Arial"/>
          <w:sz w:val="24"/>
          <w:szCs w:val="24"/>
          <w:lang w:val="it-IT"/>
        </w:rPr>
        <w:t>- orice constructie permisa cu conditia obtinerii avizului  detinatorilor retelelor in zonele de protecti</w:t>
      </w:r>
      <w:r>
        <w:rPr>
          <w:rFonts w:ascii="Arial" w:eastAsiaTheme="minorHAnsi" w:hAnsi="Arial" w:cs="Arial"/>
          <w:sz w:val="24"/>
          <w:szCs w:val="24"/>
          <w:lang w:val="it-IT"/>
        </w:rPr>
        <w:t>e</w:t>
      </w:r>
      <w:r w:rsidRPr="007D40E4">
        <w:rPr>
          <w:rFonts w:ascii="Arial" w:eastAsiaTheme="minorHAnsi" w:hAnsi="Arial" w:cs="Arial"/>
          <w:sz w:val="24"/>
          <w:szCs w:val="24"/>
          <w:lang w:val="it-IT"/>
        </w:rPr>
        <w:t xml:space="preserve"> ale  acestora </w:t>
      </w:r>
    </w:p>
    <w:p w14:paraId="5058031A" w14:textId="2CF68B84" w:rsidR="00706314" w:rsidRPr="00681CF7" w:rsidRDefault="00706314" w:rsidP="00FF6FCF">
      <w:pPr>
        <w:ind w:left="117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681CF7">
        <w:rPr>
          <w:rFonts w:ascii="Arial" w:eastAsiaTheme="minorHAnsi" w:hAnsi="Arial" w:cs="Arial"/>
          <w:sz w:val="24"/>
          <w:szCs w:val="24"/>
          <w:u w:val="single"/>
          <w:lang w:val="en-US"/>
        </w:rPr>
        <w:t>b.3. –</w:t>
      </w:r>
      <w:proofErr w:type="spellStart"/>
      <w:r w:rsidRPr="00681CF7">
        <w:rPr>
          <w:rFonts w:ascii="Arial" w:eastAsiaTheme="minorHAnsi" w:hAnsi="Arial" w:cs="Arial"/>
          <w:sz w:val="24"/>
          <w:szCs w:val="24"/>
          <w:u w:val="single"/>
          <w:lang w:val="en-US"/>
        </w:rPr>
        <w:t>Utilizări</w:t>
      </w:r>
      <w:proofErr w:type="spellEnd"/>
      <w:r w:rsidRPr="00681CF7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681CF7">
        <w:rPr>
          <w:rFonts w:ascii="Arial" w:eastAsiaTheme="minorHAnsi" w:hAnsi="Arial" w:cs="Arial"/>
          <w:sz w:val="24"/>
          <w:szCs w:val="24"/>
          <w:u w:val="single"/>
          <w:lang w:val="en-US"/>
        </w:rPr>
        <w:t>interzise</w:t>
      </w:r>
      <w:proofErr w:type="spellEnd"/>
    </w:p>
    <w:p w14:paraId="5B7BDA67" w14:textId="052358CE" w:rsidR="00706314" w:rsidRPr="003D253C" w:rsidRDefault="00706314" w:rsidP="00FF6FCF">
      <w:pPr>
        <w:autoSpaceDE w:val="0"/>
        <w:autoSpaceDN w:val="0"/>
        <w:adjustRightInd w:val="0"/>
        <w:ind w:left="1170" w:firstLine="27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alt tip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activităţi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excepţia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</w:t>
      </w:r>
      <w:r w:rsidR="00681CF7">
        <w:rPr>
          <w:rFonts w:ascii="Arial" w:eastAsiaTheme="minorHAnsi" w:hAnsi="Arial" w:cs="Arial"/>
          <w:sz w:val="24"/>
          <w:szCs w:val="24"/>
          <w:lang w:val="en-US"/>
        </w:rPr>
        <w:t>unctul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b1</w:t>
      </w:r>
      <w:r w:rsid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681CF7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681CF7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b2 </w:t>
      </w:r>
    </w:p>
    <w:p w14:paraId="15DB712E" w14:textId="77777777" w:rsidR="00706314" w:rsidRPr="003D253C" w:rsidRDefault="00706314" w:rsidP="00FF6FCF">
      <w:pPr>
        <w:tabs>
          <w:tab w:val="left" w:pos="1080"/>
        </w:tabs>
        <w:ind w:left="1170" w:firstLine="270"/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</w:p>
    <w:p w14:paraId="1E91AE2E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c.2. REGULI CU PRIVIRE LA ASIGURAREA ACCESELOR   OBLIGATORII</w:t>
      </w:r>
    </w:p>
    <w:p w14:paraId="55D3E497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3CF55271" w14:textId="5390131B" w:rsidR="00706314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A44857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c.2.1. </w:t>
      </w:r>
      <w:proofErr w:type="spellStart"/>
      <w:r w:rsidRPr="00A44857">
        <w:rPr>
          <w:rFonts w:ascii="Arial" w:eastAsiaTheme="minorHAnsi" w:hAnsi="Arial" w:cs="Arial"/>
          <w:sz w:val="24"/>
          <w:szCs w:val="24"/>
          <w:u w:val="single"/>
          <w:lang w:val="en-US"/>
        </w:rPr>
        <w:t>Accese</w:t>
      </w:r>
      <w:proofErr w:type="spellEnd"/>
      <w:r w:rsidRPr="00A44857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A44857">
        <w:rPr>
          <w:rFonts w:ascii="Arial" w:eastAsiaTheme="minorHAnsi" w:hAnsi="Arial" w:cs="Arial"/>
          <w:sz w:val="24"/>
          <w:szCs w:val="24"/>
          <w:u w:val="single"/>
          <w:lang w:val="en-US"/>
        </w:rPr>
        <w:t>carosabile</w:t>
      </w:r>
      <w:proofErr w:type="spellEnd"/>
      <w:r w:rsidRPr="00A44857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5939D2F1" w14:textId="183DB2A9" w:rsidR="000C6088" w:rsidRPr="000C6088" w:rsidRDefault="000C6088" w:rsidP="000C6088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Conform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soluţiei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circulaţie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prezentată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proiectul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drumuri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(SC SERVTOP SRL),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acces</w:t>
      </w:r>
      <w:r>
        <w:rPr>
          <w:rFonts w:ascii="Arial" w:eastAsiaTheme="minorHAnsi" w:hAnsi="Arial" w:cs="Arial"/>
          <w:sz w:val="24"/>
          <w:szCs w:val="24"/>
          <w:lang w:val="en-US"/>
        </w:rPr>
        <w:t>ul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carosabil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v</w:t>
      </w:r>
      <w:r>
        <w:rPr>
          <w:rFonts w:ascii="Arial" w:eastAsiaTheme="minorHAnsi" w:hAnsi="Arial" w:cs="Arial"/>
          <w:sz w:val="24"/>
          <w:szCs w:val="24"/>
          <w:lang w:val="en-US"/>
        </w:rPr>
        <w:t>a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efectua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dinspre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str.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Vasile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0C6088">
        <w:rPr>
          <w:rFonts w:ascii="Arial" w:eastAsiaTheme="minorHAnsi" w:hAnsi="Arial" w:cs="Arial"/>
          <w:sz w:val="24"/>
          <w:szCs w:val="24"/>
          <w:lang w:val="en-US"/>
        </w:rPr>
        <w:t>Conta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,</w:t>
      </w:r>
      <w:proofErr w:type="gram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care se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menține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lang w:val="en-US"/>
        </w:rPr>
        <w:t>profilul</w:t>
      </w:r>
      <w:proofErr w:type="spellEnd"/>
      <w:r w:rsidRPr="000C6088">
        <w:rPr>
          <w:rFonts w:ascii="Arial" w:eastAsiaTheme="minorHAnsi" w:hAnsi="Arial" w:cs="Arial"/>
          <w:sz w:val="24"/>
          <w:szCs w:val="24"/>
          <w:lang w:val="en-US"/>
        </w:rPr>
        <w:t xml:space="preserve"> existent</w:t>
      </w:r>
      <w:r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4E25D0B9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  <w:u w:val="single"/>
          <w:lang w:val="en-US"/>
        </w:rPr>
        <w:t>Profil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  </w:t>
      </w:r>
      <w:r w:rsidRPr="006C2841">
        <w:rPr>
          <w:rFonts w:ascii="Arial" w:hAnsi="Arial" w:cs="Arial"/>
          <w:b/>
          <w:bCs/>
          <w:sz w:val="24"/>
          <w:szCs w:val="24"/>
          <w:u w:val="single"/>
          <w:lang w:val="en-US"/>
        </w:rPr>
        <w:t>A</w:t>
      </w:r>
      <w:proofErr w:type="gramEnd"/>
      <w:r w:rsidRPr="006C2841">
        <w:rPr>
          <w:rFonts w:ascii="Arial" w:hAnsi="Arial" w:cs="Arial"/>
          <w:b/>
          <w:bCs/>
          <w:sz w:val="24"/>
          <w:szCs w:val="24"/>
          <w:u w:val="single"/>
          <w:lang w:val="en-US"/>
        </w:rPr>
        <w:t>-A</w:t>
      </w:r>
      <w:r>
        <w:rPr>
          <w:rFonts w:ascii="Arial" w:hAnsi="Arial" w:cs="Arial"/>
          <w:sz w:val="24"/>
          <w:szCs w:val="24"/>
          <w:u w:val="single"/>
          <w:lang w:val="en-US"/>
        </w:rPr>
        <w:t xml:space="preserve">     </w:t>
      </w:r>
      <w:r w:rsidRPr="006C2841">
        <w:rPr>
          <w:rFonts w:ascii="Arial" w:hAnsi="Arial" w:cs="Arial"/>
          <w:sz w:val="24"/>
          <w:szCs w:val="24"/>
          <w:u w:val="single"/>
          <w:lang w:val="en-US"/>
        </w:rPr>
        <w:t xml:space="preserve">Str. </w:t>
      </w:r>
      <w:proofErr w:type="spellStart"/>
      <w:r w:rsidRPr="006C2841">
        <w:rPr>
          <w:rFonts w:ascii="Arial" w:hAnsi="Arial" w:cs="Arial"/>
          <w:sz w:val="24"/>
          <w:szCs w:val="24"/>
          <w:u w:val="single"/>
          <w:lang w:val="en-US"/>
        </w:rPr>
        <w:t>Valeni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este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amenajata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conform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profil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transversal  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BE4162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 cu </w:t>
      </w:r>
      <w:r>
        <w:rPr>
          <w:rFonts w:ascii="Arial" w:hAnsi="Arial" w:cs="Arial"/>
          <w:sz w:val="24"/>
          <w:szCs w:val="24"/>
          <w:lang w:val="en-US"/>
        </w:rPr>
        <w:t xml:space="preserve">var. </w:t>
      </w:r>
      <w:r w:rsidRPr="00BE4162">
        <w:rPr>
          <w:rFonts w:ascii="Arial" w:hAnsi="Arial" w:cs="Arial"/>
          <w:sz w:val="24"/>
          <w:szCs w:val="24"/>
          <w:lang w:val="en-US"/>
        </w:rPr>
        <w:t>13,</w:t>
      </w:r>
      <w:r>
        <w:rPr>
          <w:rFonts w:ascii="Arial" w:hAnsi="Arial" w:cs="Arial"/>
          <w:sz w:val="24"/>
          <w:szCs w:val="24"/>
          <w:lang w:val="en-US"/>
        </w:rPr>
        <w:t>6-13.2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intre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aliniamente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, 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avand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urmatoarele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elemente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:</w:t>
      </w:r>
    </w:p>
    <w:p w14:paraId="1BC53422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BE4162">
        <w:rPr>
          <w:rFonts w:ascii="Arial" w:hAnsi="Arial" w:cs="Arial"/>
          <w:sz w:val="24"/>
          <w:szCs w:val="24"/>
          <w:lang w:val="en-US"/>
        </w:rPr>
        <w:t xml:space="preserve">2 x </w:t>
      </w:r>
      <w:r>
        <w:rPr>
          <w:rFonts w:ascii="Arial" w:hAnsi="Arial" w:cs="Arial"/>
          <w:sz w:val="24"/>
          <w:szCs w:val="24"/>
          <w:lang w:val="en-US"/>
        </w:rPr>
        <w:t xml:space="preserve">var. </w:t>
      </w:r>
      <w:r w:rsidRPr="00BE4162">
        <w:rPr>
          <w:rFonts w:ascii="Arial" w:hAnsi="Arial" w:cs="Arial"/>
          <w:sz w:val="24"/>
          <w:szCs w:val="24"/>
          <w:lang w:val="en-US"/>
        </w:rPr>
        <w:t>4,</w:t>
      </w:r>
      <w:r>
        <w:rPr>
          <w:rFonts w:ascii="Arial" w:hAnsi="Arial" w:cs="Arial"/>
          <w:sz w:val="24"/>
          <w:szCs w:val="24"/>
          <w:lang w:val="en-US"/>
        </w:rPr>
        <w:t>4-3,9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parte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carosabila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776DC302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Var.</w:t>
      </w:r>
      <w:r w:rsidRPr="00BE4162">
        <w:rPr>
          <w:rFonts w:ascii="Arial" w:hAnsi="Arial" w:cs="Arial"/>
          <w:sz w:val="24"/>
          <w:szCs w:val="24"/>
          <w:lang w:val="en-US"/>
        </w:rPr>
        <w:t>2,</w:t>
      </w:r>
      <w:r>
        <w:rPr>
          <w:rFonts w:ascii="Arial" w:hAnsi="Arial" w:cs="Arial"/>
          <w:sz w:val="24"/>
          <w:szCs w:val="24"/>
          <w:lang w:val="en-US"/>
        </w:rPr>
        <w:t>6-3,1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m </w:t>
      </w:r>
      <w:proofErr w:type="spellStart"/>
      <w:proofErr w:type="gramStart"/>
      <w:r w:rsidRPr="00BE4162">
        <w:rPr>
          <w:rFonts w:ascii="Arial" w:hAnsi="Arial" w:cs="Arial"/>
          <w:sz w:val="24"/>
          <w:szCs w:val="24"/>
          <w:lang w:val="en-US"/>
        </w:rPr>
        <w:t>trotuar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 pe</w:t>
      </w:r>
      <w:proofErr w:type="gram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partea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beneficiarului</w:t>
      </w:r>
      <w:proofErr w:type="spellEnd"/>
    </w:p>
    <w:p w14:paraId="48DF0894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Var </w:t>
      </w:r>
      <w:r w:rsidRPr="00BE4162">
        <w:rPr>
          <w:rFonts w:ascii="Arial" w:hAnsi="Arial" w:cs="Arial"/>
          <w:sz w:val="24"/>
          <w:szCs w:val="24"/>
          <w:lang w:val="en-US"/>
        </w:rPr>
        <w:t>2,</w:t>
      </w:r>
      <w:r>
        <w:rPr>
          <w:rFonts w:ascii="Arial" w:hAnsi="Arial" w:cs="Arial"/>
          <w:sz w:val="24"/>
          <w:szCs w:val="24"/>
          <w:lang w:val="en-US"/>
        </w:rPr>
        <w:t>2-2,3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trotuar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pe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partea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opusa</w:t>
      </w:r>
      <w:proofErr w:type="spellEnd"/>
    </w:p>
    <w:p w14:paraId="2F59027D" w14:textId="10EF09CE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  <w:u w:val="single"/>
          <w:lang w:val="en-US"/>
        </w:rPr>
        <w:t>Profil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  </w:t>
      </w:r>
      <w:r w:rsidRPr="006C2841">
        <w:rPr>
          <w:rFonts w:ascii="Arial" w:hAnsi="Arial" w:cs="Arial"/>
          <w:b/>
          <w:bCs/>
          <w:sz w:val="24"/>
          <w:szCs w:val="24"/>
          <w:u w:val="single"/>
          <w:lang w:val="en-US"/>
        </w:rPr>
        <w:t>B</w:t>
      </w:r>
      <w:proofErr w:type="gramEnd"/>
      <w:r w:rsidRPr="006C2841">
        <w:rPr>
          <w:rFonts w:ascii="Arial" w:hAnsi="Arial" w:cs="Arial"/>
          <w:b/>
          <w:bCs/>
          <w:sz w:val="24"/>
          <w:szCs w:val="24"/>
          <w:u w:val="single"/>
          <w:lang w:val="en-US"/>
        </w:rPr>
        <w:t>-B</w:t>
      </w:r>
      <w:r>
        <w:rPr>
          <w:rFonts w:ascii="Arial" w:hAnsi="Arial" w:cs="Arial"/>
          <w:sz w:val="24"/>
          <w:szCs w:val="24"/>
          <w:u w:val="single"/>
          <w:lang w:val="en-US"/>
        </w:rPr>
        <w:t xml:space="preserve">    </w:t>
      </w:r>
      <w:r w:rsidRPr="006C2841">
        <w:rPr>
          <w:rFonts w:ascii="Arial" w:hAnsi="Arial" w:cs="Arial"/>
          <w:sz w:val="24"/>
          <w:szCs w:val="24"/>
          <w:u w:val="single"/>
          <w:lang w:val="en-US"/>
        </w:rPr>
        <w:t xml:space="preserve">Str. </w:t>
      </w:r>
      <w:proofErr w:type="spellStart"/>
      <w:r w:rsidRPr="006C2841">
        <w:rPr>
          <w:rFonts w:ascii="Arial" w:hAnsi="Arial" w:cs="Arial"/>
          <w:sz w:val="24"/>
          <w:szCs w:val="24"/>
          <w:u w:val="single"/>
          <w:lang w:val="en-US"/>
        </w:rPr>
        <w:t>Vasile</w:t>
      </w:r>
      <w:proofErr w:type="spellEnd"/>
      <w:r w:rsidRPr="006C2841">
        <w:rPr>
          <w:rFonts w:ascii="Arial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6C2841">
        <w:rPr>
          <w:rFonts w:ascii="Arial" w:hAnsi="Arial" w:cs="Arial"/>
          <w:sz w:val="24"/>
          <w:szCs w:val="24"/>
          <w:u w:val="single"/>
          <w:lang w:val="en-US"/>
        </w:rPr>
        <w:t>Conta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este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amenajata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conform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profil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transversal  </w:t>
      </w:r>
      <w:r>
        <w:rPr>
          <w:rFonts w:ascii="Arial" w:hAnsi="Arial" w:cs="Arial"/>
          <w:sz w:val="24"/>
          <w:szCs w:val="24"/>
          <w:lang w:val="en-US"/>
        </w:rPr>
        <w:t>B</w:t>
      </w:r>
      <w:r w:rsidRPr="00BE4162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  <w:lang w:val="en-US"/>
        </w:rPr>
        <w:t>B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 cu </w:t>
      </w:r>
      <w:r>
        <w:rPr>
          <w:rFonts w:ascii="Arial" w:hAnsi="Arial" w:cs="Arial"/>
          <w:sz w:val="24"/>
          <w:szCs w:val="24"/>
          <w:lang w:val="en-US"/>
        </w:rPr>
        <w:t>8</w:t>
      </w:r>
      <w:r w:rsidRPr="00BE4162">
        <w:rPr>
          <w:rFonts w:ascii="Arial" w:hAnsi="Arial" w:cs="Arial"/>
          <w:sz w:val="24"/>
          <w:szCs w:val="24"/>
          <w:lang w:val="en-US"/>
        </w:rPr>
        <w:t>,</w:t>
      </w:r>
      <w:r w:rsidR="00656631">
        <w:rPr>
          <w:rFonts w:ascii="Arial" w:hAnsi="Arial" w:cs="Arial"/>
          <w:sz w:val="24"/>
          <w:szCs w:val="24"/>
          <w:lang w:val="en-US"/>
        </w:rPr>
        <w:t>7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intre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aliniamente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, 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avand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urmatoarele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elemente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  :</w:t>
      </w:r>
    </w:p>
    <w:p w14:paraId="04C13E65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747902">
        <w:rPr>
          <w:rFonts w:ascii="Arial" w:hAnsi="Arial" w:cs="Arial"/>
          <w:sz w:val="24"/>
          <w:szCs w:val="24"/>
          <w:lang w:val="en-US"/>
        </w:rPr>
        <w:t xml:space="preserve">2 x </w:t>
      </w:r>
      <w:r>
        <w:rPr>
          <w:rFonts w:ascii="Arial" w:hAnsi="Arial" w:cs="Arial"/>
          <w:sz w:val="24"/>
          <w:szCs w:val="24"/>
          <w:lang w:val="en-US"/>
        </w:rPr>
        <w:t>2,9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parte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carosabila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-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ben</w:t>
      </w:r>
      <w:r>
        <w:rPr>
          <w:rFonts w:ascii="Arial" w:hAnsi="Arial" w:cs="Arial"/>
          <w:sz w:val="24"/>
          <w:szCs w:val="24"/>
          <w:lang w:val="en-US"/>
        </w:rPr>
        <w:t>zi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circulatie</w:t>
      </w:r>
      <w:proofErr w:type="spellEnd"/>
    </w:p>
    <w:p w14:paraId="04835906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BE4162">
        <w:rPr>
          <w:rFonts w:ascii="Arial" w:hAnsi="Arial" w:cs="Arial"/>
          <w:sz w:val="24"/>
          <w:szCs w:val="24"/>
          <w:lang w:val="en-US"/>
        </w:rPr>
        <w:t xml:space="preserve"> 1,</w:t>
      </w:r>
      <w:r>
        <w:rPr>
          <w:rFonts w:ascii="Arial" w:hAnsi="Arial" w:cs="Arial"/>
          <w:sz w:val="24"/>
          <w:szCs w:val="24"/>
          <w:lang w:val="en-US"/>
        </w:rPr>
        <w:t>3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0 m </w:t>
      </w:r>
      <w:proofErr w:type="spellStart"/>
      <w:proofErr w:type="gramStart"/>
      <w:r w:rsidRPr="00BE4162">
        <w:rPr>
          <w:rFonts w:ascii="Arial" w:hAnsi="Arial" w:cs="Arial"/>
          <w:sz w:val="24"/>
          <w:szCs w:val="24"/>
          <w:lang w:val="en-US"/>
        </w:rPr>
        <w:t>trotuar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 pe</w:t>
      </w:r>
      <w:proofErr w:type="gram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partea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beneficiarului</w:t>
      </w:r>
      <w:proofErr w:type="spellEnd"/>
    </w:p>
    <w:p w14:paraId="3DFAF4BA" w14:textId="77777777" w:rsidR="00A809AB" w:rsidRPr="00BE4162" w:rsidRDefault="00A809AB" w:rsidP="00A809AB">
      <w:pPr>
        <w:spacing w:line="276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BE4162">
        <w:rPr>
          <w:rFonts w:ascii="Arial" w:hAnsi="Arial" w:cs="Arial"/>
          <w:sz w:val="24"/>
          <w:szCs w:val="24"/>
          <w:lang w:val="en-US"/>
        </w:rPr>
        <w:t xml:space="preserve"> 1,</w:t>
      </w:r>
      <w:r>
        <w:rPr>
          <w:rFonts w:ascii="Arial" w:hAnsi="Arial" w:cs="Arial"/>
          <w:sz w:val="24"/>
          <w:szCs w:val="24"/>
          <w:lang w:val="en-US"/>
        </w:rPr>
        <w:t>6</w:t>
      </w:r>
      <w:r w:rsidRPr="00BE4162">
        <w:rPr>
          <w:rFonts w:ascii="Arial" w:hAnsi="Arial" w:cs="Arial"/>
          <w:sz w:val="24"/>
          <w:szCs w:val="24"/>
          <w:lang w:val="en-US"/>
        </w:rPr>
        <w:t xml:space="preserve">0m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trotuar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pe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partea</w:t>
      </w:r>
      <w:proofErr w:type="spellEnd"/>
      <w:r w:rsidRPr="00BE41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E4162">
        <w:rPr>
          <w:rFonts w:ascii="Arial" w:hAnsi="Arial" w:cs="Arial"/>
          <w:sz w:val="24"/>
          <w:szCs w:val="24"/>
          <w:lang w:val="en-US"/>
        </w:rPr>
        <w:t>opusa</w:t>
      </w:r>
      <w:proofErr w:type="spellEnd"/>
    </w:p>
    <w:p w14:paraId="77E918AE" w14:textId="77777777" w:rsidR="00706314" w:rsidRPr="003D253C" w:rsidRDefault="00706314" w:rsidP="00FF6FCF">
      <w:pPr>
        <w:ind w:left="810"/>
        <w:contextualSpacing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</w:t>
      </w:r>
    </w:p>
    <w:p w14:paraId="4464C4BF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c.3. REGULI CU PRIVIRE LA ECHIPAREA TEHNICO - EDILITARĂ</w:t>
      </w:r>
    </w:p>
    <w:p w14:paraId="68DC9ED6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72C67492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c.</w:t>
      </w:r>
      <w:proofErr w:type="gram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3.1..</w:t>
      </w:r>
      <w:proofErr w:type="gram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Extinderea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reţelelor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publice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de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echipare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edilitară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27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4272F668" w14:textId="7BA6AA0C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subteran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conform HGR 490/2011,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cheltuiala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beneficiarului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4F63C6E0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c.3.3.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Proprietatea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asupra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reţelelor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29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41D16A13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electrică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statului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dispune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altfel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19DF278F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enumerate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sus,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20FD4575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2F5E6F4C" w14:textId="77777777" w:rsidR="00706314" w:rsidRPr="003D253C" w:rsidRDefault="00706314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c.5.3. </w:t>
      </w:r>
      <w:proofErr w:type="spellStart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>Împrejmuiri</w:t>
      </w:r>
      <w:proofErr w:type="spellEnd"/>
      <w:r w:rsidRPr="000C6088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35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54E08FA0" w14:textId="4943C4CA" w:rsidR="00706314" w:rsidRDefault="0063794B" w:rsidP="00FF6FC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transparente</w:t>
      </w:r>
      <w:proofErr w:type="spell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dublate</w:t>
      </w:r>
      <w:proofErr w:type="spell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eventual de </w:t>
      </w:r>
      <w:proofErr w:type="spell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gard</w:t>
      </w:r>
      <w:proofErr w:type="spell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viu</w:t>
      </w:r>
      <w:proofErr w:type="spell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drumurile</w:t>
      </w:r>
      <w:proofErr w:type="spell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proofErr w:type="gramStart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H</w:t>
      </w:r>
      <w:r w:rsidR="00A44857">
        <w:rPr>
          <w:rFonts w:ascii="Arial" w:eastAsiaTheme="minorHAnsi" w:hAnsi="Arial" w:cs="Arial"/>
          <w:sz w:val="24"/>
          <w:szCs w:val="24"/>
          <w:lang w:val="en-US"/>
        </w:rPr>
        <w:t>.</w:t>
      </w:r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max</w:t>
      </w:r>
      <w:proofErr w:type="spellEnd"/>
      <w:r w:rsidR="00A44857">
        <w:rPr>
          <w:rFonts w:ascii="Arial" w:eastAsiaTheme="minorHAnsi" w:hAnsi="Arial" w:cs="Arial"/>
          <w:sz w:val="24"/>
          <w:szCs w:val="24"/>
          <w:lang w:val="en-US"/>
        </w:rPr>
        <w:t>.</w:t>
      </w:r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=</w:t>
      </w:r>
      <w:proofErr w:type="gramEnd"/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>1,</w:t>
      </w:r>
      <w:r>
        <w:rPr>
          <w:rFonts w:ascii="Arial" w:eastAsiaTheme="minorHAnsi" w:hAnsi="Arial" w:cs="Arial"/>
          <w:sz w:val="24"/>
          <w:szCs w:val="24"/>
          <w:lang w:val="en-US"/>
        </w:rPr>
        <w:t>8</w:t>
      </w:r>
      <w:r w:rsidR="00706314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m </w:t>
      </w:r>
    </w:p>
    <w:p w14:paraId="6F0B2F70" w14:textId="77777777" w:rsidR="00247B0F" w:rsidRPr="004F1AA7" w:rsidRDefault="00247B0F" w:rsidP="00FF6FCF">
      <w:pPr>
        <w:pStyle w:val="Indentcorptext3"/>
        <w:spacing w:line="240" w:lineRule="auto"/>
        <w:ind w:left="450" w:firstLine="0"/>
        <w:rPr>
          <w:lang w:val="ro-RO"/>
        </w:rPr>
      </w:pPr>
    </w:p>
    <w:p w14:paraId="1B27DCDE" w14:textId="77777777" w:rsidR="0034262C" w:rsidRPr="004F1AA7" w:rsidRDefault="0034262C" w:rsidP="00FF6FCF">
      <w:pPr>
        <w:pStyle w:val="Indentcorptext3"/>
        <w:spacing w:line="240" w:lineRule="auto"/>
        <w:ind w:left="418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lastRenderedPageBreak/>
        <w:t>Î N T O C M I T</w:t>
      </w:r>
    </w:p>
    <w:p w14:paraId="6350E9D1" w14:textId="77777777" w:rsidR="0073407F" w:rsidRPr="00981A6D" w:rsidRDefault="0034262C" w:rsidP="00FF6FCF">
      <w:pPr>
        <w:pStyle w:val="Indentcorptex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Arh. BOGDAN GEORGESCU</w:t>
      </w:r>
    </w:p>
    <w:sectPr w:rsidR="0073407F" w:rsidRPr="00981A6D" w:rsidSect="00FF6FCF">
      <w:headerReference w:type="even" r:id="rId11"/>
      <w:footerReference w:type="default" r:id="rId12"/>
      <w:pgSz w:w="11907" w:h="16839" w:code="9"/>
      <w:pgMar w:top="426" w:right="630" w:bottom="709" w:left="126" w:header="720" w:footer="171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FFCA2" w14:textId="77777777" w:rsidR="00CC6665" w:rsidRDefault="00CC6665">
      <w:r>
        <w:separator/>
      </w:r>
    </w:p>
  </w:endnote>
  <w:endnote w:type="continuationSeparator" w:id="0">
    <w:p w14:paraId="71D9C297" w14:textId="77777777" w:rsidR="00CC6665" w:rsidRDefault="00CC6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75978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6C28A" w14:textId="77777777" w:rsidR="00F6242E" w:rsidRDefault="00F6242E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2B22153B" w14:textId="77777777" w:rsidR="00F6242E" w:rsidRDefault="00F6242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7A6E1" w14:textId="77777777" w:rsidR="00CC6665" w:rsidRDefault="00CC6665">
      <w:r>
        <w:separator/>
      </w:r>
    </w:p>
  </w:footnote>
  <w:footnote w:type="continuationSeparator" w:id="0">
    <w:p w14:paraId="5A99F52D" w14:textId="77777777" w:rsidR="00CC6665" w:rsidRDefault="00CC6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FF7BC" w14:textId="77777777" w:rsidR="00F6242E" w:rsidRDefault="00F6242E">
    <w:pPr>
      <w:pStyle w:val="Antet"/>
      <w:framePr w:wrap="around" w:vAnchor="text" w:hAnchor="margin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2</w:t>
    </w:r>
    <w:r>
      <w:rPr>
        <w:rStyle w:val="Numrdepagin"/>
      </w:rPr>
      <w:fldChar w:fldCharType="end"/>
    </w:r>
  </w:p>
  <w:p w14:paraId="4A6FBFA3" w14:textId="77777777" w:rsidR="00F6242E" w:rsidRDefault="00F6242E">
    <w:pPr>
      <w:pStyle w:val="Antet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1F1375"/>
    <w:multiLevelType w:val="hybridMultilevel"/>
    <w:tmpl w:val="626A00B2"/>
    <w:lvl w:ilvl="0" w:tplc="14AA2854">
      <w:start w:val="1"/>
      <w:numFmt w:val="lowerLetter"/>
      <w:lvlText w:val="%1-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1" w:tplc="BB58A928">
      <w:start w:val="3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409000F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409000F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1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79721D8"/>
    <w:multiLevelType w:val="hybridMultilevel"/>
    <w:tmpl w:val="19787888"/>
    <w:lvl w:ilvl="0" w:tplc="08090001">
      <w:start w:val="1"/>
      <w:numFmt w:val="bullet"/>
      <w:lvlText w:val=""/>
      <w:lvlJc w:val="left"/>
      <w:pPr>
        <w:ind w:left="19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</w:abstractNum>
  <w:abstractNum w:abstractNumId="3" w15:restartNumberingAfterBreak="0">
    <w:nsid w:val="647828D3"/>
    <w:multiLevelType w:val="hybridMultilevel"/>
    <w:tmpl w:val="BF8E2EEA"/>
    <w:lvl w:ilvl="0" w:tplc="04090001">
      <w:start w:val="1"/>
      <w:numFmt w:val="bullet"/>
      <w:lvlText w:val=""/>
      <w:lvlJc w:val="left"/>
      <w:pPr>
        <w:tabs>
          <w:tab w:val="num" w:pos="1274"/>
        </w:tabs>
        <w:ind w:left="127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699"/>
        </w:tabs>
        <w:ind w:left="269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714"/>
        </w:tabs>
        <w:ind w:left="271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34"/>
        </w:tabs>
        <w:ind w:left="34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54"/>
        </w:tabs>
        <w:ind w:left="4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4"/>
        </w:tabs>
        <w:ind w:left="4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4"/>
        </w:tabs>
        <w:ind w:left="5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4"/>
        </w:tabs>
        <w:ind w:left="6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4"/>
        </w:tabs>
        <w:ind w:left="703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232"/>
    <w:rsid w:val="0000210A"/>
    <w:rsid w:val="000107A1"/>
    <w:rsid w:val="0001385C"/>
    <w:rsid w:val="00014CF4"/>
    <w:rsid w:val="0001728C"/>
    <w:rsid w:val="000175C1"/>
    <w:rsid w:val="00020038"/>
    <w:rsid w:val="000309F9"/>
    <w:rsid w:val="00031777"/>
    <w:rsid w:val="000328A5"/>
    <w:rsid w:val="00035F09"/>
    <w:rsid w:val="00037315"/>
    <w:rsid w:val="00040DAB"/>
    <w:rsid w:val="00045654"/>
    <w:rsid w:val="000552FA"/>
    <w:rsid w:val="00055369"/>
    <w:rsid w:val="0006188C"/>
    <w:rsid w:val="00063696"/>
    <w:rsid w:val="00063B68"/>
    <w:rsid w:val="00070FA7"/>
    <w:rsid w:val="00073BAC"/>
    <w:rsid w:val="00077F1C"/>
    <w:rsid w:val="00083F10"/>
    <w:rsid w:val="00084166"/>
    <w:rsid w:val="000920C7"/>
    <w:rsid w:val="000A6234"/>
    <w:rsid w:val="000B2710"/>
    <w:rsid w:val="000B4B23"/>
    <w:rsid w:val="000C004C"/>
    <w:rsid w:val="000C59ED"/>
    <w:rsid w:val="000C6088"/>
    <w:rsid w:val="000D55CD"/>
    <w:rsid w:val="000D5C45"/>
    <w:rsid w:val="000E14CE"/>
    <w:rsid w:val="000E1741"/>
    <w:rsid w:val="000F26A1"/>
    <w:rsid w:val="00105CFC"/>
    <w:rsid w:val="0011106D"/>
    <w:rsid w:val="00113428"/>
    <w:rsid w:val="00113953"/>
    <w:rsid w:val="00116209"/>
    <w:rsid w:val="00117182"/>
    <w:rsid w:val="001207DD"/>
    <w:rsid w:val="00122341"/>
    <w:rsid w:val="00134FE4"/>
    <w:rsid w:val="00136DA6"/>
    <w:rsid w:val="00142C0D"/>
    <w:rsid w:val="001457D0"/>
    <w:rsid w:val="00164340"/>
    <w:rsid w:val="00165F58"/>
    <w:rsid w:val="001977EE"/>
    <w:rsid w:val="001A269B"/>
    <w:rsid w:val="001A2D59"/>
    <w:rsid w:val="001A5BBF"/>
    <w:rsid w:val="001B122F"/>
    <w:rsid w:val="001C63C0"/>
    <w:rsid w:val="001D0330"/>
    <w:rsid w:val="001D2E92"/>
    <w:rsid w:val="001D306D"/>
    <w:rsid w:val="001D7905"/>
    <w:rsid w:val="001E4C15"/>
    <w:rsid w:val="001E4E30"/>
    <w:rsid w:val="001E5320"/>
    <w:rsid w:val="001E6902"/>
    <w:rsid w:val="001E73CE"/>
    <w:rsid w:val="001E7BC1"/>
    <w:rsid w:val="001F1F02"/>
    <w:rsid w:val="001F3F16"/>
    <w:rsid w:val="001F6F16"/>
    <w:rsid w:val="001F6FB7"/>
    <w:rsid w:val="001F75E5"/>
    <w:rsid w:val="00211D9F"/>
    <w:rsid w:val="00211E19"/>
    <w:rsid w:val="002148E4"/>
    <w:rsid w:val="00214AAE"/>
    <w:rsid w:val="0022255F"/>
    <w:rsid w:val="002248BB"/>
    <w:rsid w:val="002251A5"/>
    <w:rsid w:val="002310EE"/>
    <w:rsid w:val="0023168E"/>
    <w:rsid w:val="00234590"/>
    <w:rsid w:val="002361C3"/>
    <w:rsid w:val="002411F0"/>
    <w:rsid w:val="00243771"/>
    <w:rsid w:val="00247B0F"/>
    <w:rsid w:val="00260BB7"/>
    <w:rsid w:val="00264949"/>
    <w:rsid w:val="00266C70"/>
    <w:rsid w:val="00266FA9"/>
    <w:rsid w:val="002701F6"/>
    <w:rsid w:val="00274C7E"/>
    <w:rsid w:val="002802AE"/>
    <w:rsid w:val="002820A9"/>
    <w:rsid w:val="00282AB7"/>
    <w:rsid w:val="002A29A4"/>
    <w:rsid w:val="002A50AC"/>
    <w:rsid w:val="002A75AF"/>
    <w:rsid w:val="002B5A8C"/>
    <w:rsid w:val="002C5EE4"/>
    <w:rsid w:val="002C68F5"/>
    <w:rsid w:val="002D247F"/>
    <w:rsid w:val="002D3D16"/>
    <w:rsid w:val="002E070A"/>
    <w:rsid w:val="002E3C74"/>
    <w:rsid w:val="002F38B1"/>
    <w:rsid w:val="003005D2"/>
    <w:rsid w:val="00301B36"/>
    <w:rsid w:val="00302084"/>
    <w:rsid w:val="00307CAA"/>
    <w:rsid w:val="003202F1"/>
    <w:rsid w:val="003269B7"/>
    <w:rsid w:val="00327ED5"/>
    <w:rsid w:val="0033376C"/>
    <w:rsid w:val="0033418D"/>
    <w:rsid w:val="0034262C"/>
    <w:rsid w:val="003537FE"/>
    <w:rsid w:val="00356AFB"/>
    <w:rsid w:val="00361AF0"/>
    <w:rsid w:val="00362044"/>
    <w:rsid w:val="00364EBE"/>
    <w:rsid w:val="003677BC"/>
    <w:rsid w:val="00373180"/>
    <w:rsid w:val="00377369"/>
    <w:rsid w:val="00381EA6"/>
    <w:rsid w:val="00385E95"/>
    <w:rsid w:val="003B4B85"/>
    <w:rsid w:val="003B4F10"/>
    <w:rsid w:val="003B7361"/>
    <w:rsid w:val="003C289C"/>
    <w:rsid w:val="003D253C"/>
    <w:rsid w:val="003D527C"/>
    <w:rsid w:val="003D64BA"/>
    <w:rsid w:val="003E1C2A"/>
    <w:rsid w:val="003F0B88"/>
    <w:rsid w:val="003F2814"/>
    <w:rsid w:val="0040140B"/>
    <w:rsid w:val="00410DFD"/>
    <w:rsid w:val="00411655"/>
    <w:rsid w:val="00415181"/>
    <w:rsid w:val="0041657C"/>
    <w:rsid w:val="0041770D"/>
    <w:rsid w:val="004213D8"/>
    <w:rsid w:val="0042670F"/>
    <w:rsid w:val="004278B9"/>
    <w:rsid w:val="00433F58"/>
    <w:rsid w:val="004470E6"/>
    <w:rsid w:val="00451CEE"/>
    <w:rsid w:val="004531FC"/>
    <w:rsid w:val="00453925"/>
    <w:rsid w:val="00456AB3"/>
    <w:rsid w:val="00456F1E"/>
    <w:rsid w:val="0045724D"/>
    <w:rsid w:val="00487C5B"/>
    <w:rsid w:val="0049099A"/>
    <w:rsid w:val="004A3272"/>
    <w:rsid w:val="004A6653"/>
    <w:rsid w:val="004C433D"/>
    <w:rsid w:val="004C4558"/>
    <w:rsid w:val="004C7127"/>
    <w:rsid w:val="004D10B5"/>
    <w:rsid w:val="004D3509"/>
    <w:rsid w:val="004E09E8"/>
    <w:rsid w:val="004E1C48"/>
    <w:rsid w:val="004F05AA"/>
    <w:rsid w:val="004F1AA7"/>
    <w:rsid w:val="004F50E1"/>
    <w:rsid w:val="00502BCB"/>
    <w:rsid w:val="005072D3"/>
    <w:rsid w:val="00510FFE"/>
    <w:rsid w:val="00513F4E"/>
    <w:rsid w:val="00515C12"/>
    <w:rsid w:val="005165A8"/>
    <w:rsid w:val="00525F5C"/>
    <w:rsid w:val="005274DF"/>
    <w:rsid w:val="00527826"/>
    <w:rsid w:val="0053644E"/>
    <w:rsid w:val="0053786D"/>
    <w:rsid w:val="00541B41"/>
    <w:rsid w:val="00541EEF"/>
    <w:rsid w:val="0054248A"/>
    <w:rsid w:val="005445B5"/>
    <w:rsid w:val="00544ADB"/>
    <w:rsid w:val="00546731"/>
    <w:rsid w:val="00547B57"/>
    <w:rsid w:val="005575B9"/>
    <w:rsid w:val="00566CCF"/>
    <w:rsid w:val="00567B46"/>
    <w:rsid w:val="00572621"/>
    <w:rsid w:val="00575A66"/>
    <w:rsid w:val="00583303"/>
    <w:rsid w:val="005A2D01"/>
    <w:rsid w:val="005A45D9"/>
    <w:rsid w:val="005A510D"/>
    <w:rsid w:val="005A6A57"/>
    <w:rsid w:val="005A76BA"/>
    <w:rsid w:val="005B3EA3"/>
    <w:rsid w:val="005B5D5A"/>
    <w:rsid w:val="005B79D7"/>
    <w:rsid w:val="005C0296"/>
    <w:rsid w:val="005C6718"/>
    <w:rsid w:val="005D0A4F"/>
    <w:rsid w:val="005E3577"/>
    <w:rsid w:val="005E3710"/>
    <w:rsid w:val="005E5550"/>
    <w:rsid w:val="005F02D7"/>
    <w:rsid w:val="005F1422"/>
    <w:rsid w:val="00600496"/>
    <w:rsid w:val="006005AA"/>
    <w:rsid w:val="0060548D"/>
    <w:rsid w:val="00605ADE"/>
    <w:rsid w:val="00610107"/>
    <w:rsid w:val="0061038F"/>
    <w:rsid w:val="00610599"/>
    <w:rsid w:val="00612EB7"/>
    <w:rsid w:val="0061471B"/>
    <w:rsid w:val="00620F9F"/>
    <w:rsid w:val="0063031E"/>
    <w:rsid w:val="00633BB1"/>
    <w:rsid w:val="00635267"/>
    <w:rsid w:val="0063609D"/>
    <w:rsid w:val="0063794B"/>
    <w:rsid w:val="00642484"/>
    <w:rsid w:val="00645F16"/>
    <w:rsid w:val="00646AC3"/>
    <w:rsid w:val="00656631"/>
    <w:rsid w:val="0066313F"/>
    <w:rsid w:val="00667EF7"/>
    <w:rsid w:val="00670051"/>
    <w:rsid w:val="00681CF7"/>
    <w:rsid w:val="006841F7"/>
    <w:rsid w:val="0068437C"/>
    <w:rsid w:val="00694DBB"/>
    <w:rsid w:val="0069515A"/>
    <w:rsid w:val="00697855"/>
    <w:rsid w:val="006A10B6"/>
    <w:rsid w:val="006B1D90"/>
    <w:rsid w:val="006B4DC8"/>
    <w:rsid w:val="006B762C"/>
    <w:rsid w:val="006C7CB9"/>
    <w:rsid w:val="006D05BE"/>
    <w:rsid w:val="006D0E74"/>
    <w:rsid w:val="006D1537"/>
    <w:rsid w:val="006D5638"/>
    <w:rsid w:val="006D6768"/>
    <w:rsid w:val="006F2713"/>
    <w:rsid w:val="007033EA"/>
    <w:rsid w:val="00706314"/>
    <w:rsid w:val="00707BFA"/>
    <w:rsid w:val="007121B0"/>
    <w:rsid w:val="00712591"/>
    <w:rsid w:val="007126F2"/>
    <w:rsid w:val="0072125D"/>
    <w:rsid w:val="00721A13"/>
    <w:rsid w:val="00726D45"/>
    <w:rsid w:val="00726F80"/>
    <w:rsid w:val="00727EC7"/>
    <w:rsid w:val="0073407F"/>
    <w:rsid w:val="007401FF"/>
    <w:rsid w:val="00741230"/>
    <w:rsid w:val="0076114C"/>
    <w:rsid w:val="00770D85"/>
    <w:rsid w:val="00771DED"/>
    <w:rsid w:val="0077323A"/>
    <w:rsid w:val="0077676F"/>
    <w:rsid w:val="0077772C"/>
    <w:rsid w:val="00781ECB"/>
    <w:rsid w:val="0078364A"/>
    <w:rsid w:val="0078773D"/>
    <w:rsid w:val="00787B65"/>
    <w:rsid w:val="00792CFC"/>
    <w:rsid w:val="007971D7"/>
    <w:rsid w:val="007A78F1"/>
    <w:rsid w:val="007B038C"/>
    <w:rsid w:val="007C4766"/>
    <w:rsid w:val="007D3C57"/>
    <w:rsid w:val="007D40E4"/>
    <w:rsid w:val="007D4F27"/>
    <w:rsid w:val="007F4C8D"/>
    <w:rsid w:val="007F6647"/>
    <w:rsid w:val="007F6902"/>
    <w:rsid w:val="008006D8"/>
    <w:rsid w:val="00806E4D"/>
    <w:rsid w:val="008141BD"/>
    <w:rsid w:val="00816124"/>
    <w:rsid w:val="008179BC"/>
    <w:rsid w:val="00821421"/>
    <w:rsid w:val="008365FA"/>
    <w:rsid w:val="00851B31"/>
    <w:rsid w:val="008538EA"/>
    <w:rsid w:val="00854443"/>
    <w:rsid w:val="00856586"/>
    <w:rsid w:val="00865C8C"/>
    <w:rsid w:val="00871778"/>
    <w:rsid w:val="008757F6"/>
    <w:rsid w:val="00876351"/>
    <w:rsid w:val="00877918"/>
    <w:rsid w:val="008808B7"/>
    <w:rsid w:val="0089246B"/>
    <w:rsid w:val="00895356"/>
    <w:rsid w:val="008977F9"/>
    <w:rsid w:val="008A3BA2"/>
    <w:rsid w:val="008A435A"/>
    <w:rsid w:val="008A4623"/>
    <w:rsid w:val="008A473D"/>
    <w:rsid w:val="008A510D"/>
    <w:rsid w:val="008B3AD0"/>
    <w:rsid w:val="008C02C5"/>
    <w:rsid w:val="008C10A1"/>
    <w:rsid w:val="008D44BC"/>
    <w:rsid w:val="008E22E3"/>
    <w:rsid w:val="008E3B9D"/>
    <w:rsid w:val="008F20E4"/>
    <w:rsid w:val="008F2A3A"/>
    <w:rsid w:val="008F2BFC"/>
    <w:rsid w:val="008F3725"/>
    <w:rsid w:val="008F3F09"/>
    <w:rsid w:val="008F4981"/>
    <w:rsid w:val="008F7A5A"/>
    <w:rsid w:val="00904403"/>
    <w:rsid w:val="00934660"/>
    <w:rsid w:val="0093660F"/>
    <w:rsid w:val="009452EC"/>
    <w:rsid w:val="009558A2"/>
    <w:rsid w:val="0096131D"/>
    <w:rsid w:val="0097021E"/>
    <w:rsid w:val="00981A6D"/>
    <w:rsid w:val="009825CE"/>
    <w:rsid w:val="00984CCC"/>
    <w:rsid w:val="009917D1"/>
    <w:rsid w:val="009927C8"/>
    <w:rsid w:val="00993C87"/>
    <w:rsid w:val="009A05CD"/>
    <w:rsid w:val="009A2481"/>
    <w:rsid w:val="009A4D60"/>
    <w:rsid w:val="009B01BE"/>
    <w:rsid w:val="009B2065"/>
    <w:rsid w:val="009B54F0"/>
    <w:rsid w:val="009B7B6F"/>
    <w:rsid w:val="009C5355"/>
    <w:rsid w:val="009D0450"/>
    <w:rsid w:val="009D0D30"/>
    <w:rsid w:val="009D1BF6"/>
    <w:rsid w:val="009D725A"/>
    <w:rsid w:val="009E379E"/>
    <w:rsid w:val="00A078A2"/>
    <w:rsid w:val="00A126DB"/>
    <w:rsid w:val="00A12BDD"/>
    <w:rsid w:val="00A2016F"/>
    <w:rsid w:val="00A2300B"/>
    <w:rsid w:val="00A3141F"/>
    <w:rsid w:val="00A32776"/>
    <w:rsid w:val="00A3750D"/>
    <w:rsid w:val="00A44857"/>
    <w:rsid w:val="00A472A6"/>
    <w:rsid w:val="00A542BE"/>
    <w:rsid w:val="00A56451"/>
    <w:rsid w:val="00A61F1A"/>
    <w:rsid w:val="00A632CC"/>
    <w:rsid w:val="00A73D94"/>
    <w:rsid w:val="00A742F5"/>
    <w:rsid w:val="00A809AB"/>
    <w:rsid w:val="00A812FD"/>
    <w:rsid w:val="00A86BC4"/>
    <w:rsid w:val="00A9131C"/>
    <w:rsid w:val="00A94C38"/>
    <w:rsid w:val="00A978AA"/>
    <w:rsid w:val="00AA12EB"/>
    <w:rsid w:val="00AA5449"/>
    <w:rsid w:val="00AB05F6"/>
    <w:rsid w:val="00AB148A"/>
    <w:rsid w:val="00AB2256"/>
    <w:rsid w:val="00AB66D8"/>
    <w:rsid w:val="00AC12CD"/>
    <w:rsid w:val="00AC1902"/>
    <w:rsid w:val="00AC6E88"/>
    <w:rsid w:val="00AD5D61"/>
    <w:rsid w:val="00AF6ABC"/>
    <w:rsid w:val="00AF6CA7"/>
    <w:rsid w:val="00AF6F4A"/>
    <w:rsid w:val="00AF7EBC"/>
    <w:rsid w:val="00B01841"/>
    <w:rsid w:val="00B04CC3"/>
    <w:rsid w:val="00B111CA"/>
    <w:rsid w:val="00B13B5B"/>
    <w:rsid w:val="00B16BA3"/>
    <w:rsid w:val="00B17481"/>
    <w:rsid w:val="00B24661"/>
    <w:rsid w:val="00B252F3"/>
    <w:rsid w:val="00B254CE"/>
    <w:rsid w:val="00B302D6"/>
    <w:rsid w:val="00B30698"/>
    <w:rsid w:val="00B330EF"/>
    <w:rsid w:val="00B354E5"/>
    <w:rsid w:val="00B37E1D"/>
    <w:rsid w:val="00B47414"/>
    <w:rsid w:val="00B47DE8"/>
    <w:rsid w:val="00B64883"/>
    <w:rsid w:val="00B678BB"/>
    <w:rsid w:val="00B724B9"/>
    <w:rsid w:val="00B803BB"/>
    <w:rsid w:val="00BA4866"/>
    <w:rsid w:val="00BA58B6"/>
    <w:rsid w:val="00BA6819"/>
    <w:rsid w:val="00BC4383"/>
    <w:rsid w:val="00BD1E82"/>
    <w:rsid w:val="00BD5A2D"/>
    <w:rsid w:val="00BD5B28"/>
    <w:rsid w:val="00BD652B"/>
    <w:rsid w:val="00BD734F"/>
    <w:rsid w:val="00BD7AC6"/>
    <w:rsid w:val="00BE2A00"/>
    <w:rsid w:val="00BE7DC2"/>
    <w:rsid w:val="00BF371F"/>
    <w:rsid w:val="00BF57C7"/>
    <w:rsid w:val="00BF6C43"/>
    <w:rsid w:val="00C029B6"/>
    <w:rsid w:val="00C0477A"/>
    <w:rsid w:val="00C054A0"/>
    <w:rsid w:val="00C0740B"/>
    <w:rsid w:val="00C13AEA"/>
    <w:rsid w:val="00C2106E"/>
    <w:rsid w:val="00C27926"/>
    <w:rsid w:val="00C3075C"/>
    <w:rsid w:val="00C334DD"/>
    <w:rsid w:val="00C36E94"/>
    <w:rsid w:val="00C40DA5"/>
    <w:rsid w:val="00C412F9"/>
    <w:rsid w:val="00C42828"/>
    <w:rsid w:val="00C463FD"/>
    <w:rsid w:val="00C47A48"/>
    <w:rsid w:val="00C65AF0"/>
    <w:rsid w:val="00C7155E"/>
    <w:rsid w:val="00C73327"/>
    <w:rsid w:val="00C74EC0"/>
    <w:rsid w:val="00C8176C"/>
    <w:rsid w:val="00C82C14"/>
    <w:rsid w:val="00C84DC1"/>
    <w:rsid w:val="00C93B3D"/>
    <w:rsid w:val="00C94F70"/>
    <w:rsid w:val="00C97D64"/>
    <w:rsid w:val="00CC6665"/>
    <w:rsid w:val="00CD04E9"/>
    <w:rsid w:val="00CD7A58"/>
    <w:rsid w:val="00CE2125"/>
    <w:rsid w:val="00CE3F6D"/>
    <w:rsid w:val="00CE49BB"/>
    <w:rsid w:val="00CE5F7D"/>
    <w:rsid w:val="00D030C0"/>
    <w:rsid w:val="00D03257"/>
    <w:rsid w:val="00D04313"/>
    <w:rsid w:val="00D10CE2"/>
    <w:rsid w:val="00D11232"/>
    <w:rsid w:val="00D221DA"/>
    <w:rsid w:val="00D26853"/>
    <w:rsid w:val="00D3389B"/>
    <w:rsid w:val="00D456F3"/>
    <w:rsid w:val="00D45D16"/>
    <w:rsid w:val="00D47E12"/>
    <w:rsid w:val="00D502A0"/>
    <w:rsid w:val="00D5346C"/>
    <w:rsid w:val="00D566C2"/>
    <w:rsid w:val="00D64BB3"/>
    <w:rsid w:val="00D7115B"/>
    <w:rsid w:val="00D73DE3"/>
    <w:rsid w:val="00D85740"/>
    <w:rsid w:val="00DA2BA2"/>
    <w:rsid w:val="00DA4428"/>
    <w:rsid w:val="00DB0A4F"/>
    <w:rsid w:val="00DC220B"/>
    <w:rsid w:val="00DC4C07"/>
    <w:rsid w:val="00DD5B92"/>
    <w:rsid w:val="00DD67ED"/>
    <w:rsid w:val="00DE142F"/>
    <w:rsid w:val="00DF3401"/>
    <w:rsid w:val="00DF41E3"/>
    <w:rsid w:val="00DF75A5"/>
    <w:rsid w:val="00E00577"/>
    <w:rsid w:val="00E03836"/>
    <w:rsid w:val="00E07032"/>
    <w:rsid w:val="00E117F4"/>
    <w:rsid w:val="00E13E61"/>
    <w:rsid w:val="00E146EE"/>
    <w:rsid w:val="00E23DCE"/>
    <w:rsid w:val="00E308D1"/>
    <w:rsid w:val="00E379A3"/>
    <w:rsid w:val="00E44E34"/>
    <w:rsid w:val="00E50A92"/>
    <w:rsid w:val="00E52334"/>
    <w:rsid w:val="00E53887"/>
    <w:rsid w:val="00E57DE5"/>
    <w:rsid w:val="00E607ED"/>
    <w:rsid w:val="00E66594"/>
    <w:rsid w:val="00E67F9C"/>
    <w:rsid w:val="00E749A6"/>
    <w:rsid w:val="00E778BE"/>
    <w:rsid w:val="00E77E40"/>
    <w:rsid w:val="00E8060F"/>
    <w:rsid w:val="00E809EF"/>
    <w:rsid w:val="00E87055"/>
    <w:rsid w:val="00EA1A49"/>
    <w:rsid w:val="00EB08AF"/>
    <w:rsid w:val="00EB4E2F"/>
    <w:rsid w:val="00EB70EF"/>
    <w:rsid w:val="00EB7F28"/>
    <w:rsid w:val="00ED0259"/>
    <w:rsid w:val="00ED408B"/>
    <w:rsid w:val="00EE3959"/>
    <w:rsid w:val="00EF6C99"/>
    <w:rsid w:val="00F0056A"/>
    <w:rsid w:val="00F075B8"/>
    <w:rsid w:val="00F1032F"/>
    <w:rsid w:val="00F12237"/>
    <w:rsid w:val="00F129C7"/>
    <w:rsid w:val="00F12C16"/>
    <w:rsid w:val="00F2363A"/>
    <w:rsid w:val="00F249BC"/>
    <w:rsid w:val="00F2624D"/>
    <w:rsid w:val="00F26801"/>
    <w:rsid w:val="00F301D4"/>
    <w:rsid w:val="00F329BE"/>
    <w:rsid w:val="00F35B86"/>
    <w:rsid w:val="00F42A4B"/>
    <w:rsid w:val="00F479B0"/>
    <w:rsid w:val="00F47A44"/>
    <w:rsid w:val="00F50503"/>
    <w:rsid w:val="00F5465B"/>
    <w:rsid w:val="00F6242E"/>
    <w:rsid w:val="00F760F4"/>
    <w:rsid w:val="00F80792"/>
    <w:rsid w:val="00F84E5C"/>
    <w:rsid w:val="00F95A35"/>
    <w:rsid w:val="00FB15E6"/>
    <w:rsid w:val="00FB3587"/>
    <w:rsid w:val="00FB3E1D"/>
    <w:rsid w:val="00FB6430"/>
    <w:rsid w:val="00FB70E0"/>
    <w:rsid w:val="00FB7762"/>
    <w:rsid w:val="00FC2051"/>
    <w:rsid w:val="00FC6DB0"/>
    <w:rsid w:val="00FD416D"/>
    <w:rsid w:val="00FE29CF"/>
    <w:rsid w:val="00FE34DD"/>
    <w:rsid w:val="00FE4103"/>
    <w:rsid w:val="00FE47A4"/>
    <w:rsid w:val="00FE7512"/>
    <w:rsid w:val="00FF0DD8"/>
    <w:rsid w:val="00FF4AAD"/>
    <w:rsid w:val="00FF6FCF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0BEBCC11"/>
  <w15:docId w15:val="{138094C3-A3A0-45A4-8C36-03366327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B57"/>
    <w:rPr>
      <w:lang w:val="en-GB"/>
    </w:rPr>
  </w:style>
  <w:style w:type="paragraph" w:styleId="Titlu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Titlu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Titlu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Titlu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Titlu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Titlu6">
    <w:name w:val="heading 6"/>
    <w:basedOn w:val="Normal"/>
    <w:next w:val="Normal"/>
    <w:link w:val="Titlu6Caracter"/>
    <w:qFormat/>
    <w:rsid w:val="00547B57"/>
    <w:pPr>
      <w:keepNext/>
      <w:outlineLvl w:val="5"/>
    </w:pPr>
    <w:rPr>
      <w:sz w:val="28"/>
      <w:lang w:val="en-US"/>
    </w:rPr>
  </w:style>
  <w:style w:type="paragraph" w:styleId="Titlu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Titlu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Titlu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547B57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547B57"/>
  </w:style>
  <w:style w:type="paragraph" w:styleId="Indentcorptex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Indentcorptex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Indentcorptext3">
    <w:name w:val="Body Text Indent 3"/>
    <w:basedOn w:val="Normal"/>
    <w:link w:val="Indentcorptext3Caracter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Corptext2">
    <w:name w:val="Body Text 2"/>
    <w:basedOn w:val="Normal"/>
    <w:rsid w:val="00712591"/>
    <w:pPr>
      <w:spacing w:after="120" w:line="480" w:lineRule="auto"/>
    </w:pPr>
  </w:style>
  <w:style w:type="paragraph" w:styleId="Corp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Fontdeparagrafimplici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text">
    <w:name w:val="Body Text"/>
    <w:basedOn w:val="Normal"/>
    <w:rsid w:val="008A3BA2"/>
    <w:pPr>
      <w:spacing w:after="120"/>
    </w:pPr>
  </w:style>
  <w:style w:type="character" w:customStyle="1" w:styleId="Titlu6Caracter">
    <w:name w:val="Titlu 6 Caracter"/>
    <w:basedOn w:val="Fontdeparagrafimplicit"/>
    <w:link w:val="Titlu6"/>
    <w:rsid w:val="0042670F"/>
    <w:rPr>
      <w:sz w:val="28"/>
      <w:lang w:val="en-US" w:eastAsia="en-US" w:bidi="ar-SA"/>
    </w:rPr>
  </w:style>
  <w:style w:type="paragraph" w:styleId="Listparagraf">
    <w:name w:val="List Paragraph"/>
    <w:basedOn w:val="Normal"/>
    <w:uiPriority w:val="34"/>
    <w:qFormat/>
    <w:rsid w:val="00373180"/>
    <w:pPr>
      <w:ind w:left="720"/>
      <w:contextualSpacing/>
    </w:pPr>
  </w:style>
  <w:style w:type="paragraph" w:styleId="TextnBalon">
    <w:name w:val="Balloon Text"/>
    <w:basedOn w:val="Normal"/>
    <w:link w:val="TextnBalonCaracter"/>
    <w:semiHidden/>
    <w:unhideWhenUsed/>
    <w:rsid w:val="00E117F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semiHidden/>
    <w:rsid w:val="00E117F4"/>
    <w:rPr>
      <w:rFonts w:ascii="Segoe UI" w:hAnsi="Segoe UI" w:cs="Segoe UI"/>
      <w:sz w:val="18"/>
      <w:szCs w:val="18"/>
      <w:lang w:val="en-GB"/>
    </w:rPr>
  </w:style>
  <w:style w:type="character" w:customStyle="1" w:styleId="Indentcorptext3Caracter">
    <w:name w:val="Indent corp text 3 Caracter"/>
    <w:basedOn w:val="Fontdeparagrafimplicit"/>
    <w:link w:val="Indentcorptext3"/>
    <w:rsid w:val="00F479B0"/>
    <w:rPr>
      <w:rFonts w:ascii="Arial" w:hAnsi="Arial" w:cs="Arial"/>
      <w:sz w:val="24"/>
    </w:rPr>
  </w:style>
  <w:style w:type="character" w:customStyle="1" w:styleId="SubsolCaracter">
    <w:name w:val="Subsol Caracter"/>
    <w:basedOn w:val="Fontdeparagrafimplicit"/>
    <w:link w:val="Subsol"/>
    <w:uiPriority w:val="99"/>
    <w:rsid w:val="004D350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2773C-148F-484A-BA34-B78A9263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3223</Words>
  <Characters>19421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22599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Bogdan Georgescu</cp:lastModifiedBy>
  <cp:revision>2</cp:revision>
  <cp:lastPrinted>2020-10-16T07:51:00Z</cp:lastPrinted>
  <dcterms:created xsi:type="dcterms:W3CDTF">2020-10-16T07:52:00Z</dcterms:created>
  <dcterms:modified xsi:type="dcterms:W3CDTF">2020-10-16T07:52:00Z</dcterms:modified>
</cp:coreProperties>
</file>